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840B03" w14:textId="77777777" w:rsidR="006468E0" w:rsidRDefault="006468E0">
      <w:pPr>
        <w:rPr>
          <w:rFonts w:ascii="Arial" w:eastAsia="Arial" w:hAnsi="Arial" w:cs="Arial"/>
          <w:b/>
          <w:u w:val="single"/>
        </w:rPr>
        <w:sectPr w:rsidR="006468E0">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701" w:footer="706" w:gutter="0"/>
          <w:pgNumType w:start="1"/>
          <w:cols w:num="2" w:space="720" w:equalWidth="0">
            <w:col w:w="4772" w:space="708"/>
            <w:col w:w="4772" w:space="0"/>
          </w:cols>
          <w:titlePg/>
        </w:sectPr>
      </w:pPr>
    </w:p>
    <w:p w14:paraId="33A73753" w14:textId="77777777" w:rsidR="006468E0" w:rsidRDefault="00000000">
      <w:pPr>
        <w:jc w:val="center"/>
        <w:rPr>
          <w:rFonts w:ascii="Arial" w:eastAsia="Arial" w:hAnsi="Arial" w:cs="Arial"/>
          <w:b/>
          <w:sz w:val="28"/>
          <w:szCs w:val="28"/>
        </w:rPr>
      </w:pPr>
      <w:r>
        <w:rPr>
          <w:rFonts w:ascii="Arial" w:eastAsia="Arial" w:hAnsi="Arial" w:cs="Arial"/>
          <w:b/>
          <w:sz w:val="28"/>
          <w:szCs w:val="28"/>
        </w:rPr>
        <w:t>HARINGEY FILM OFFICE</w:t>
      </w:r>
    </w:p>
    <w:p w14:paraId="31023EB3" w14:textId="77777777" w:rsidR="006468E0" w:rsidRDefault="00000000">
      <w:pPr>
        <w:jc w:val="center"/>
        <w:rPr>
          <w:rFonts w:ascii="Arial" w:eastAsia="Arial" w:hAnsi="Arial" w:cs="Arial"/>
          <w:b/>
          <w:sz w:val="28"/>
          <w:szCs w:val="28"/>
        </w:rPr>
      </w:pPr>
      <w:r>
        <w:rPr>
          <w:rFonts w:ascii="Arial" w:eastAsia="Arial" w:hAnsi="Arial" w:cs="Arial"/>
          <w:b/>
          <w:sz w:val="28"/>
          <w:szCs w:val="28"/>
        </w:rPr>
        <w:t>Film Parking Suspension Application Form</w:t>
      </w:r>
    </w:p>
    <w:p w14:paraId="3E2C20CF" w14:textId="77777777" w:rsidR="006468E0" w:rsidRDefault="006468E0">
      <w:pPr>
        <w:jc w:val="center"/>
        <w:rPr>
          <w:rFonts w:ascii="Arial" w:eastAsia="Arial" w:hAnsi="Arial" w:cs="Arial"/>
          <w:b/>
          <w:sz w:val="28"/>
          <w:szCs w:val="28"/>
        </w:rPr>
      </w:pPr>
    </w:p>
    <w:p w14:paraId="3DF37F7D" w14:textId="77777777" w:rsidR="006468E0" w:rsidRDefault="00000000">
      <w:pPr>
        <w:widowControl/>
        <w:numPr>
          <w:ilvl w:val="0"/>
          <w:numId w:val="1"/>
        </w:numPr>
        <w:rPr>
          <w:rFonts w:ascii="Arial" w:eastAsia="Arial" w:hAnsi="Arial" w:cs="Arial"/>
          <w:sz w:val="22"/>
          <w:szCs w:val="22"/>
        </w:rPr>
      </w:pPr>
      <w:r>
        <w:rPr>
          <w:rFonts w:ascii="Arial" w:eastAsia="Arial" w:hAnsi="Arial" w:cs="Arial"/>
          <w:sz w:val="22"/>
          <w:szCs w:val="22"/>
        </w:rPr>
        <w:t xml:space="preserve">Please complete and return to </w:t>
      </w:r>
      <w:hyperlink r:id="rId14">
        <w:r>
          <w:rPr>
            <w:rFonts w:ascii="Arial" w:eastAsia="Arial" w:hAnsi="Arial" w:cs="Arial"/>
            <w:color w:val="0563C1"/>
            <w:sz w:val="22"/>
            <w:szCs w:val="22"/>
            <w:u w:val="single"/>
          </w:rPr>
          <w:t>info@haringeyfilmoffice.co.uk</w:t>
        </w:r>
      </w:hyperlink>
    </w:p>
    <w:p w14:paraId="416EB387" w14:textId="648D6F78" w:rsidR="006468E0" w:rsidRDefault="00000000">
      <w:pPr>
        <w:widowControl/>
        <w:numPr>
          <w:ilvl w:val="0"/>
          <w:numId w:val="1"/>
        </w:numPr>
        <w:rPr>
          <w:rFonts w:ascii="Arial" w:eastAsia="Arial" w:hAnsi="Arial" w:cs="Arial"/>
          <w:sz w:val="22"/>
          <w:szCs w:val="22"/>
        </w:rPr>
      </w:pPr>
      <w:bookmarkStart w:id="1" w:name="_heading=h.gjdgxs" w:colFirst="0" w:colLast="0"/>
      <w:bookmarkEnd w:id="1"/>
      <w:r>
        <w:rPr>
          <w:rFonts w:ascii="Arial" w:eastAsia="Arial" w:hAnsi="Arial" w:cs="Arial"/>
          <w:sz w:val="22"/>
          <w:szCs w:val="22"/>
        </w:rPr>
        <w:t xml:space="preserve">A minimum of </w:t>
      </w:r>
      <w:r>
        <w:rPr>
          <w:rFonts w:ascii="Arial" w:eastAsia="Arial" w:hAnsi="Arial" w:cs="Arial"/>
          <w:sz w:val="22"/>
          <w:szCs w:val="22"/>
          <w:u w:val="single"/>
        </w:rPr>
        <w:t>1</w:t>
      </w:r>
      <w:r w:rsidR="00563711">
        <w:rPr>
          <w:rFonts w:ascii="Arial" w:eastAsia="Arial" w:hAnsi="Arial" w:cs="Arial"/>
          <w:sz w:val="22"/>
          <w:szCs w:val="22"/>
          <w:u w:val="single"/>
        </w:rPr>
        <w:t>2</w:t>
      </w:r>
      <w:r>
        <w:rPr>
          <w:rFonts w:ascii="Arial" w:eastAsia="Arial" w:hAnsi="Arial" w:cs="Arial"/>
          <w:sz w:val="22"/>
          <w:szCs w:val="22"/>
          <w:u w:val="single"/>
        </w:rPr>
        <w:t xml:space="preserve"> working days’</w:t>
      </w:r>
      <w:r>
        <w:rPr>
          <w:rFonts w:ascii="Arial" w:eastAsia="Arial" w:hAnsi="Arial" w:cs="Arial"/>
          <w:sz w:val="22"/>
          <w:szCs w:val="22"/>
        </w:rPr>
        <w:t xml:space="preserve"> notice is required for residents’ bays and P&amp;D bays</w:t>
      </w:r>
    </w:p>
    <w:p w14:paraId="4EEA2912" w14:textId="77777777" w:rsidR="006468E0" w:rsidRDefault="00000000">
      <w:pPr>
        <w:widowControl/>
        <w:numPr>
          <w:ilvl w:val="0"/>
          <w:numId w:val="1"/>
        </w:numPr>
        <w:rPr>
          <w:rFonts w:ascii="Arial" w:eastAsia="Arial" w:hAnsi="Arial" w:cs="Arial"/>
          <w:sz w:val="22"/>
          <w:szCs w:val="22"/>
        </w:rPr>
      </w:pPr>
      <w:bookmarkStart w:id="2" w:name="_heading=h.30j0zll" w:colFirst="0" w:colLast="0"/>
      <w:bookmarkEnd w:id="2"/>
      <w:r>
        <w:rPr>
          <w:rFonts w:ascii="Arial" w:eastAsia="Arial" w:hAnsi="Arial" w:cs="Arial"/>
          <w:sz w:val="22"/>
          <w:szCs w:val="22"/>
        </w:rPr>
        <w:t>If you are submitting your application on the last available day, please call the office on 0207 620 0391 to confirm it has been processed</w:t>
      </w:r>
    </w:p>
    <w:p w14:paraId="08366804" w14:textId="77777777" w:rsidR="006468E0" w:rsidRDefault="00000000">
      <w:pPr>
        <w:widowControl/>
        <w:numPr>
          <w:ilvl w:val="0"/>
          <w:numId w:val="1"/>
        </w:num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When your suspension is active, if you have any problems with illegally parked vehicles in the suspended bays, </w:t>
      </w:r>
      <w:r>
        <w:rPr>
          <w:rFonts w:ascii="Helvetica Neue" w:eastAsia="Helvetica Neue" w:hAnsi="Helvetica Neue" w:cs="Helvetica Neue"/>
          <w:b/>
          <w:sz w:val="22"/>
          <w:szCs w:val="22"/>
        </w:rPr>
        <w:t xml:space="preserve">please call the Enforcement Team on 020 8489 2102. </w:t>
      </w:r>
    </w:p>
    <w:p w14:paraId="2A411814" w14:textId="77777777" w:rsidR="006468E0" w:rsidRDefault="00000000">
      <w:pPr>
        <w:widowControl/>
        <w:numPr>
          <w:ilvl w:val="0"/>
          <w:numId w:val="1"/>
        </w:num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We cannot guarantee to remove all or any vehicles that park in a bay you have suspended. </w:t>
      </w:r>
    </w:p>
    <w:p w14:paraId="1E457AB4" w14:textId="77777777" w:rsidR="006468E0" w:rsidRDefault="00000000">
      <w:pPr>
        <w:widowControl/>
        <w:numPr>
          <w:ilvl w:val="0"/>
          <w:numId w:val="1"/>
        </w:numPr>
        <w:rPr>
          <w:rFonts w:ascii="Arial" w:eastAsia="Arial" w:hAnsi="Arial" w:cs="Arial"/>
          <w:sz w:val="22"/>
          <w:szCs w:val="22"/>
        </w:rPr>
      </w:pPr>
      <w:bookmarkStart w:id="3" w:name="_heading=h.1fob9te" w:colFirst="0" w:colLast="0"/>
      <w:bookmarkEnd w:id="3"/>
      <w:r>
        <w:rPr>
          <w:rFonts w:ascii="Arial" w:eastAsia="Arial" w:hAnsi="Arial" w:cs="Arial"/>
          <w:sz w:val="22"/>
          <w:szCs w:val="22"/>
        </w:rPr>
        <w:t>Suspensions are per calendar day not per 24 hours (i.e. if you suspend from 5pm until 5pm the next day, you will be charged for 2 days)</w:t>
      </w:r>
    </w:p>
    <w:p w14:paraId="6A811126" w14:textId="77777777" w:rsidR="006468E0" w:rsidRDefault="006468E0">
      <w:pPr>
        <w:jc w:val="center"/>
        <w:rPr>
          <w:rFonts w:ascii="Arial" w:eastAsia="Arial" w:hAnsi="Arial" w:cs="Arial"/>
        </w:rPr>
      </w:pPr>
    </w:p>
    <w:p w14:paraId="747BBCC3" w14:textId="77777777" w:rsidR="006468E0" w:rsidRDefault="00000000">
      <w:pPr>
        <w:rPr>
          <w:rFonts w:ascii="Arial" w:eastAsia="Arial" w:hAnsi="Arial" w:cs="Arial"/>
          <w:b/>
          <w:sz w:val="20"/>
          <w:szCs w:val="20"/>
        </w:rPr>
      </w:pPr>
      <w:r>
        <w:rPr>
          <w:noProof/>
        </w:rPr>
        <mc:AlternateContent>
          <mc:Choice Requires="wpg">
            <w:drawing>
              <wp:anchor distT="114300" distB="114300" distL="114300" distR="114300" simplePos="0" relativeHeight="251658240" behindDoc="0" locked="0" layoutInCell="1" hidden="0" allowOverlap="1" wp14:anchorId="6E9EEAD1" wp14:editId="61A34DD5">
                <wp:simplePos x="0" y="0"/>
                <wp:positionH relativeFrom="column">
                  <wp:posOffset>4076700</wp:posOffset>
                </wp:positionH>
                <wp:positionV relativeFrom="paragraph">
                  <wp:posOffset>12701</wp:posOffset>
                </wp:positionV>
                <wp:extent cx="2207895" cy="552450"/>
                <wp:effectExtent l="0" t="0" r="0" b="0"/>
                <wp:wrapSquare wrapText="bothSides" distT="114300" distB="114300" distL="114300" distR="114300"/>
                <wp:docPr id="14" name="Rectangle 14"/>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33DABCDD" w14:textId="77777777" w:rsidR="006468E0" w:rsidRDefault="00000000">
                            <w:pPr>
                              <w:spacing w:line="360" w:lineRule="auto"/>
                              <w:textDirection w:val="btLr"/>
                            </w:pPr>
                            <w:r>
                              <w:rPr>
                                <w:rFonts w:ascii="Arial" w:eastAsia="Arial" w:hAnsi="Arial" w:cs="Arial"/>
                                <w:i/>
                                <w:color w:val="000000"/>
                                <w:sz w:val="18"/>
                              </w:rPr>
                              <w:t>(To be completed by Film Officer)</w:t>
                            </w:r>
                          </w:p>
                          <w:p w14:paraId="698C324A" w14:textId="77777777" w:rsidR="006468E0" w:rsidRDefault="00000000">
                            <w:pPr>
                              <w:spacing w:line="360" w:lineRule="auto"/>
                              <w:textDirection w:val="btLr"/>
                            </w:pPr>
                            <w:r>
                              <w:rPr>
                                <w:rFonts w:ascii="Arial" w:eastAsia="Arial" w:hAnsi="Arial" w:cs="Arial"/>
                                <w:color w:val="878A8F"/>
                              </w:rPr>
                              <w:t>HGYFIL</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12701</wp:posOffset>
                </wp:positionV>
                <wp:extent cx="2207895" cy="552450"/>
                <wp:effectExtent b="0" l="0" r="0" t="0"/>
                <wp:wrapSquare wrapText="bothSides" distB="114300" distT="114300" distL="114300" distR="114300"/>
                <wp:docPr id="14"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2207895" cy="552450"/>
                        </a:xfrm>
                        <a:prstGeom prst="rect"/>
                        <a:ln/>
                      </pic:spPr>
                    </pic:pic>
                  </a:graphicData>
                </a:graphic>
              </wp:anchor>
            </w:drawing>
          </mc:Fallback>
        </mc:AlternateContent>
      </w:r>
    </w:p>
    <w:p w14:paraId="4A057C80" w14:textId="77777777" w:rsidR="006468E0" w:rsidRDefault="006468E0">
      <w:pPr>
        <w:rPr>
          <w:rFonts w:ascii="Arial" w:eastAsia="Arial" w:hAnsi="Arial" w:cs="Arial"/>
          <w:b/>
          <w:u w:val="single"/>
        </w:rPr>
      </w:pPr>
    </w:p>
    <w:p w14:paraId="4F86177C" w14:textId="77777777" w:rsidR="006468E0" w:rsidRDefault="006468E0">
      <w:pPr>
        <w:rPr>
          <w:rFonts w:ascii="Arial" w:eastAsia="Arial" w:hAnsi="Arial" w:cs="Arial"/>
          <w:b/>
          <w:u w:val="single"/>
        </w:rPr>
      </w:pPr>
    </w:p>
    <w:p w14:paraId="663FD9D8" w14:textId="77777777" w:rsidR="006468E0" w:rsidRDefault="00000000">
      <w:pPr>
        <w:rPr>
          <w:rFonts w:ascii="Arial" w:eastAsia="Arial" w:hAnsi="Arial" w:cs="Arial"/>
          <w:b/>
          <w:sz w:val="28"/>
          <w:szCs w:val="28"/>
        </w:rPr>
      </w:pPr>
      <w:r>
        <w:rPr>
          <w:rFonts w:ascii="Arial" w:eastAsia="Arial" w:hAnsi="Arial" w:cs="Arial"/>
          <w:b/>
          <w:sz w:val="28"/>
          <w:szCs w:val="28"/>
        </w:rPr>
        <w:t>Section 1 – Your Details</w:t>
      </w:r>
    </w:p>
    <w:p w14:paraId="3A951F97" w14:textId="77777777" w:rsidR="006468E0" w:rsidRDefault="006468E0">
      <w:pPr>
        <w:rPr>
          <w:rFonts w:ascii="Arial" w:eastAsia="Arial" w:hAnsi="Arial" w:cs="Arial"/>
          <w:i/>
          <w:sz w:val="20"/>
          <w:szCs w:val="20"/>
          <w:u w:val="single"/>
        </w:rPr>
      </w:pPr>
    </w:p>
    <w:tbl>
      <w:tblPr>
        <w:tblStyle w:val="a3"/>
        <w:tblW w:w="9885"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6468E0" w14:paraId="3E55A79E"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5E9C1D2" w14:textId="77777777" w:rsidR="006468E0" w:rsidRDefault="00000000">
            <w:pPr>
              <w:rPr>
                <w:rFonts w:ascii="Arial" w:eastAsia="Arial" w:hAnsi="Arial" w:cs="Arial"/>
                <w:sz w:val="22"/>
                <w:szCs w:val="22"/>
              </w:rPr>
            </w:pPr>
            <w:r>
              <w:rPr>
                <w:rFonts w:ascii="Arial" w:eastAsia="Arial" w:hAnsi="Arial" w:cs="Arial"/>
                <w:sz w:val="22"/>
                <w:szCs w:val="22"/>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3BD4038" w14:textId="77777777" w:rsidR="006468E0"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468E0" w14:paraId="2D03AACD"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70C3B3A" w14:textId="77777777" w:rsidR="006468E0" w:rsidRDefault="00000000">
            <w:pPr>
              <w:rPr>
                <w:rFonts w:ascii="Arial" w:eastAsia="Arial" w:hAnsi="Arial" w:cs="Arial"/>
                <w:sz w:val="22"/>
                <w:szCs w:val="22"/>
              </w:rPr>
            </w:pPr>
            <w:r>
              <w:rPr>
                <w:rFonts w:ascii="Arial" w:eastAsia="Arial" w:hAnsi="Arial" w:cs="Arial"/>
                <w:sz w:val="22"/>
                <w:szCs w:val="22"/>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B491051" w14:textId="77777777" w:rsidR="006468E0"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468E0" w14:paraId="218940A9"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0BC36DE" w14:textId="77777777" w:rsidR="006468E0" w:rsidRDefault="00000000">
            <w:pPr>
              <w:rPr>
                <w:rFonts w:ascii="Arial" w:eastAsia="Arial" w:hAnsi="Arial" w:cs="Arial"/>
                <w:sz w:val="22"/>
                <w:szCs w:val="22"/>
              </w:rPr>
            </w:pPr>
            <w:r>
              <w:rPr>
                <w:rFonts w:ascii="Arial" w:eastAsia="Arial" w:hAnsi="Arial" w:cs="Arial"/>
                <w:sz w:val="22"/>
                <w:szCs w:val="22"/>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F91A58F" w14:textId="77777777" w:rsidR="006468E0"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468E0" w14:paraId="3B19561C"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9824CF1" w14:textId="77777777" w:rsidR="006468E0" w:rsidRDefault="00000000">
            <w:pPr>
              <w:rPr>
                <w:rFonts w:ascii="Arial" w:eastAsia="Arial" w:hAnsi="Arial" w:cs="Arial"/>
                <w:sz w:val="22"/>
                <w:szCs w:val="22"/>
              </w:rPr>
            </w:pPr>
            <w:r>
              <w:rPr>
                <w:rFonts w:ascii="Arial" w:eastAsia="Arial" w:hAnsi="Arial" w:cs="Arial"/>
                <w:sz w:val="22"/>
                <w:szCs w:val="22"/>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6CE8036" w14:textId="77777777" w:rsidR="006468E0"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468E0" w14:paraId="29F080E1"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6093661" w14:textId="77777777" w:rsidR="006468E0" w:rsidRDefault="00000000">
            <w:pPr>
              <w:rPr>
                <w:rFonts w:ascii="Arial" w:eastAsia="Arial" w:hAnsi="Arial" w:cs="Arial"/>
                <w:sz w:val="22"/>
                <w:szCs w:val="22"/>
              </w:rPr>
            </w:pPr>
            <w:r>
              <w:rPr>
                <w:rFonts w:ascii="Arial" w:eastAsia="Arial" w:hAnsi="Arial" w:cs="Arial"/>
                <w:sz w:val="22"/>
                <w:szCs w:val="22"/>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A7808A5" w14:textId="77777777" w:rsidR="006468E0" w:rsidRDefault="00000000">
            <w:pPr>
              <w:ind w:left="-120"/>
              <w:rPr>
                <w:rFonts w:ascii="Arial" w:eastAsia="Arial" w:hAnsi="Arial" w:cs="Arial"/>
                <w:sz w:val="22"/>
                <w:szCs w:val="22"/>
              </w:rPr>
            </w:pPr>
            <w:r>
              <w:rPr>
                <w:rFonts w:ascii="Arial" w:eastAsia="Arial" w:hAnsi="Arial" w:cs="Arial"/>
                <w:sz w:val="22"/>
                <w:szCs w:val="22"/>
              </w:rPr>
              <w:t xml:space="preserve"> </w:t>
            </w:r>
          </w:p>
        </w:tc>
      </w:tr>
    </w:tbl>
    <w:p w14:paraId="0A8CF08A" w14:textId="77777777" w:rsidR="006468E0" w:rsidRDefault="006468E0">
      <w:pPr>
        <w:rPr>
          <w:sz w:val="20"/>
          <w:szCs w:val="20"/>
        </w:rPr>
      </w:pPr>
    </w:p>
    <w:p w14:paraId="5BF48578" w14:textId="77777777" w:rsidR="006468E0" w:rsidRDefault="006468E0">
      <w:pPr>
        <w:rPr>
          <w:rFonts w:ascii="Arial" w:eastAsia="Arial" w:hAnsi="Arial" w:cs="Arial"/>
          <w:b/>
          <w:sz w:val="28"/>
          <w:szCs w:val="28"/>
        </w:rPr>
      </w:pPr>
    </w:p>
    <w:p w14:paraId="4EB1344B" w14:textId="77777777" w:rsidR="006468E0" w:rsidRDefault="00000000">
      <w:pPr>
        <w:rPr>
          <w:rFonts w:ascii="Arial" w:eastAsia="Arial" w:hAnsi="Arial" w:cs="Arial"/>
          <w:b/>
          <w:sz w:val="28"/>
          <w:szCs w:val="28"/>
        </w:rPr>
      </w:pPr>
      <w:r>
        <w:rPr>
          <w:rFonts w:ascii="Arial" w:eastAsia="Arial" w:hAnsi="Arial" w:cs="Arial"/>
          <w:b/>
          <w:sz w:val="28"/>
          <w:szCs w:val="28"/>
        </w:rPr>
        <w:t>Section 2 – Where and When</w:t>
      </w:r>
    </w:p>
    <w:p w14:paraId="7F300A11" w14:textId="77777777" w:rsidR="006468E0" w:rsidRDefault="006468E0">
      <w:pPr>
        <w:rPr>
          <w:rFonts w:ascii="Arial" w:eastAsia="Arial" w:hAnsi="Arial" w:cs="Arial"/>
          <w:i/>
          <w:sz w:val="22"/>
          <w:szCs w:val="22"/>
        </w:rPr>
      </w:pPr>
    </w:p>
    <w:p w14:paraId="70FF32CC" w14:textId="77777777" w:rsidR="006468E0" w:rsidRDefault="00000000">
      <w:pPr>
        <w:rPr>
          <w:rFonts w:ascii="Arial" w:eastAsia="Arial" w:hAnsi="Arial" w:cs="Arial"/>
          <w:i/>
          <w:sz w:val="22"/>
          <w:szCs w:val="22"/>
        </w:rPr>
      </w:pPr>
      <w:r>
        <w:rPr>
          <w:rFonts w:ascii="Arial" w:eastAsia="Arial" w:hAnsi="Arial" w:cs="Arial"/>
          <w:i/>
          <w:sz w:val="22"/>
          <w:szCs w:val="22"/>
        </w:rPr>
        <w:t xml:space="preserve">Please be specific when giving the location so that we will know </w:t>
      </w:r>
      <w:r>
        <w:rPr>
          <w:rFonts w:ascii="Arial" w:eastAsia="Arial" w:hAnsi="Arial" w:cs="Arial"/>
          <w:i/>
          <w:sz w:val="22"/>
          <w:szCs w:val="22"/>
          <w:u w:val="single"/>
        </w:rPr>
        <w:t>exactly</w:t>
      </w:r>
      <w:r>
        <w:rPr>
          <w:rFonts w:ascii="Arial" w:eastAsia="Arial" w:hAnsi="Arial" w:cs="Arial"/>
          <w:i/>
          <w:sz w:val="22"/>
          <w:szCs w:val="22"/>
        </w:rPr>
        <w:t xml:space="preserve"> where to place the suspension signs if approved, e.g. “2 bays outside 1 Great Street.” Applications for the suspension of spaces in different bays must be made separately.</w:t>
      </w:r>
    </w:p>
    <w:p w14:paraId="094CA96F" w14:textId="77777777" w:rsidR="006468E0" w:rsidRDefault="006468E0">
      <w:pPr>
        <w:rPr>
          <w:rFonts w:ascii="Arial" w:eastAsia="Arial" w:hAnsi="Arial" w:cs="Arial"/>
          <w:b/>
          <w:i/>
        </w:rPr>
      </w:pPr>
    </w:p>
    <w:tbl>
      <w:tblPr>
        <w:tblStyle w:val="a4"/>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6468E0" w14:paraId="1CE2DFF5" w14:textId="77777777">
        <w:trPr>
          <w:trHeight w:val="1237"/>
        </w:trPr>
        <w:tc>
          <w:tcPr>
            <w:tcW w:w="4962" w:type="dxa"/>
            <w:shd w:val="clear" w:color="auto" w:fill="FFFFFF"/>
            <w:vAlign w:val="center"/>
          </w:tcPr>
          <w:p w14:paraId="5D0CBB66" w14:textId="77777777" w:rsidR="006468E0" w:rsidRDefault="00000000">
            <w:pPr>
              <w:rPr>
                <w:rFonts w:ascii="Arial" w:eastAsia="Arial" w:hAnsi="Arial" w:cs="Arial"/>
                <w:sz w:val="22"/>
                <w:szCs w:val="22"/>
              </w:rPr>
            </w:pPr>
            <w:r>
              <w:rPr>
                <w:rFonts w:ascii="Arial" w:eastAsia="Arial" w:hAnsi="Arial" w:cs="Arial"/>
                <w:sz w:val="22"/>
                <w:szCs w:val="22"/>
              </w:rPr>
              <w:t xml:space="preserve">Location </w:t>
            </w:r>
            <w:r>
              <w:rPr>
                <w:rFonts w:ascii="Arial" w:eastAsia="Arial" w:hAnsi="Arial" w:cs="Arial"/>
                <w:i/>
                <w:color w:val="99999A"/>
                <w:sz w:val="22"/>
                <w:szCs w:val="22"/>
              </w:rPr>
              <w:t>(use building numbers where ever possible as this will minimise the chance of your suspensions being erected in the wrong place)</w:t>
            </w:r>
          </w:p>
        </w:tc>
        <w:tc>
          <w:tcPr>
            <w:tcW w:w="4932" w:type="dxa"/>
            <w:shd w:val="clear" w:color="auto" w:fill="FFFFFF"/>
            <w:vAlign w:val="center"/>
          </w:tcPr>
          <w:p w14:paraId="4C7E1B1C" w14:textId="77777777" w:rsidR="006468E0" w:rsidRDefault="006468E0">
            <w:pPr>
              <w:rPr>
                <w:rFonts w:ascii="Arial" w:eastAsia="Arial" w:hAnsi="Arial" w:cs="Arial"/>
              </w:rPr>
            </w:pPr>
          </w:p>
        </w:tc>
      </w:tr>
      <w:tr w:rsidR="006468E0" w14:paraId="22DB880B" w14:textId="77777777">
        <w:trPr>
          <w:trHeight w:val="706"/>
        </w:trPr>
        <w:tc>
          <w:tcPr>
            <w:tcW w:w="4962" w:type="dxa"/>
            <w:shd w:val="clear" w:color="auto" w:fill="FFFFFF"/>
            <w:vAlign w:val="center"/>
          </w:tcPr>
          <w:p w14:paraId="46B68B3A" w14:textId="77777777" w:rsidR="006468E0" w:rsidRDefault="00000000">
            <w:pPr>
              <w:rPr>
                <w:rFonts w:ascii="Arial" w:eastAsia="Arial" w:hAnsi="Arial" w:cs="Arial"/>
                <w:sz w:val="22"/>
                <w:szCs w:val="22"/>
              </w:rPr>
            </w:pPr>
            <w:r>
              <w:rPr>
                <w:rFonts w:ascii="Arial" w:eastAsia="Arial" w:hAnsi="Arial" w:cs="Arial"/>
                <w:sz w:val="22"/>
                <w:szCs w:val="22"/>
              </w:rPr>
              <w:t xml:space="preserve">Type </w:t>
            </w:r>
            <w:r>
              <w:rPr>
                <w:rFonts w:ascii="Arial" w:eastAsia="Arial" w:hAnsi="Arial" w:cs="Arial"/>
                <w:i/>
                <w:color w:val="99999A"/>
                <w:sz w:val="22"/>
                <w:szCs w:val="22"/>
              </w:rPr>
              <w:t>(resident / P&amp;D / shared use / etc.)</w:t>
            </w:r>
          </w:p>
        </w:tc>
        <w:tc>
          <w:tcPr>
            <w:tcW w:w="4932" w:type="dxa"/>
            <w:shd w:val="clear" w:color="auto" w:fill="FFFFFF"/>
            <w:vAlign w:val="center"/>
          </w:tcPr>
          <w:p w14:paraId="64080603" w14:textId="77777777" w:rsidR="006468E0" w:rsidRDefault="006468E0">
            <w:pPr>
              <w:rPr>
                <w:rFonts w:ascii="Arial" w:eastAsia="Arial" w:hAnsi="Arial" w:cs="Arial"/>
              </w:rPr>
            </w:pPr>
          </w:p>
        </w:tc>
      </w:tr>
      <w:tr w:rsidR="006468E0" w14:paraId="37D565BC" w14:textId="77777777">
        <w:trPr>
          <w:trHeight w:val="679"/>
        </w:trPr>
        <w:tc>
          <w:tcPr>
            <w:tcW w:w="4962" w:type="dxa"/>
            <w:shd w:val="clear" w:color="auto" w:fill="FFFFFF"/>
            <w:vAlign w:val="center"/>
          </w:tcPr>
          <w:p w14:paraId="5AFED780" w14:textId="77777777" w:rsidR="006468E0" w:rsidRDefault="00000000">
            <w:pPr>
              <w:rPr>
                <w:rFonts w:ascii="Arial" w:eastAsia="Arial" w:hAnsi="Arial" w:cs="Arial"/>
                <w:sz w:val="22"/>
                <w:szCs w:val="22"/>
              </w:rPr>
            </w:pPr>
            <w:r>
              <w:rPr>
                <w:rFonts w:ascii="Arial" w:eastAsia="Arial" w:hAnsi="Arial" w:cs="Arial"/>
                <w:sz w:val="22"/>
                <w:szCs w:val="22"/>
              </w:rPr>
              <w:lastRenderedPageBreak/>
              <w:t xml:space="preserve">P&amp;D machine number </w:t>
            </w:r>
            <w:r>
              <w:rPr>
                <w:rFonts w:ascii="Arial" w:eastAsia="Arial" w:hAnsi="Arial" w:cs="Arial"/>
                <w:i/>
                <w:color w:val="99999A"/>
                <w:sz w:val="22"/>
                <w:szCs w:val="22"/>
              </w:rPr>
              <w:t>(if applicable)</w:t>
            </w:r>
          </w:p>
        </w:tc>
        <w:tc>
          <w:tcPr>
            <w:tcW w:w="4932" w:type="dxa"/>
            <w:shd w:val="clear" w:color="auto" w:fill="FFFFFF"/>
            <w:vAlign w:val="center"/>
          </w:tcPr>
          <w:p w14:paraId="7D9E2A9B" w14:textId="77777777" w:rsidR="006468E0" w:rsidRDefault="006468E0">
            <w:pPr>
              <w:rPr>
                <w:rFonts w:ascii="Arial" w:eastAsia="Arial" w:hAnsi="Arial" w:cs="Arial"/>
              </w:rPr>
            </w:pPr>
          </w:p>
        </w:tc>
      </w:tr>
      <w:tr w:rsidR="006468E0" w14:paraId="7E3F2E68" w14:textId="77777777">
        <w:trPr>
          <w:trHeight w:val="616"/>
        </w:trPr>
        <w:tc>
          <w:tcPr>
            <w:tcW w:w="4962" w:type="dxa"/>
            <w:shd w:val="clear" w:color="auto" w:fill="FFFFFF"/>
            <w:vAlign w:val="center"/>
          </w:tcPr>
          <w:p w14:paraId="10ACA6A8" w14:textId="77777777" w:rsidR="006468E0" w:rsidRDefault="00000000">
            <w:pPr>
              <w:rPr>
                <w:rFonts w:ascii="Arial" w:eastAsia="Arial" w:hAnsi="Arial" w:cs="Arial"/>
                <w:sz w:val="22"/>
                <w:szCs w:val="22"/>
              </w:rPr>
            </w:pPr>
            <w:r>
              <w:rPr>
                <w:rFonts w:ascii="Arial" w:eastAsia="Arial" w:hAnsi="Arial" w:cs="Arial"/>
                <w:sz w:val="22"/>
                <w:szCs w:val="22"/>
              </w:rPr>
              <w:t>No. of spaces required</w:t>
            </w:r>
          </w:p>
        </w:tc>
        <w:tc>
          <w:tcPr>
            <w:tcW w:w="4932" w:type="dxa"/>
            <w:shd w:val="clear" w:color="auto" w:fill="FFFFFF"/>
            <w:vAlign w:val="center"/>
          </w:tcPr>
          <w:p w14:paraId="4A8227D7" w14:textId="77777777" w:rsidR="006468E0" w:rsidRDefault="006468E0">
            <w:pPr>
              <w:rPr>
                <w:rFonts w:ascii="Arial" w:eastAsia="Arial" w:hAnsi="Arial" w:cs="Arial"/>
              </w:rPr>
            </w:pPr>
          </w:p>
        </w:tc>
      </w:tr>
      <w:tr w:rsidR="006468E0" w14:paraId="48A7B4FD" w14:textId="77777777">
        <w:trPr>
          <w:trHeight w:val="706"/>
        </w:trPr>
        <w:tc>
          <w:tcPr>
            <w:tcW w:w="4962" w:type="dxa"/>
            <w:shd w:val="clear" w:color="auto" w:fill="FFFFFF"/>
            <w:vAlign w:val="center"/>
          </w:tcPr>
          <w:p w14:paraId="58E43AAD" w14:textId="77777777" w:rsidR="006468E0" w:rsidRDefault="00000000">
            <w:pPr>
              <w:rPr>
                <w:rFonts w:ascii="Arial" w:eastAsia="Arial" w:hAnsi="Arial" w:cs="Arial"/>
                <w:sz w:val="22"/>
                <w:szCs w:val="22"/>
              </w:rPr>
            </w:pPr>
            <w:r>
              <w:rPr>
                <w:rFonts w:ascii="Arial" w:eastAsia="Arial" w:hAnsi="Arial" w:cs="Arial"/>
                <w:sz w:val="22"/>
                <w:szCs w:val="22"/>
              </w:rPr>
              <w:t xml:space="preserve">Start date and time </w:t>
            </w:r>
            <w:r>
              <w:rPr>
                <w:rFonts w:ascii="Arial" w:eastAsia="Arial" w:hAnsi="Arial" w:cs="Arial"/>
                <w:i/>
                <w:color w:val="99999A"/>
                <w:sz w:val="22"/>
                <w:szCs w:val="22"/>
              </w:rPr>
              <w:t>(incl. weekends)</w:t>
            </w:r>
          </w:p>
        </w:tc>
        <w:tc>
          <w:tcPr>
            <w:tcW w:w="4932" w:type="dxa"/>
            <w:shd w:val="clear" w:color="auto" w:fill="FFFFFF"/>
            <w:vAlign w:val="center"/>
          </w:tcPr>
          <w:p w14:paraId="46ABD218" w14:textId="77777777" w:rsidR="006468E0" w:rsidRDefault="006468E0">
            <w:pPr>
              <w:rPr>
                <w:rFonts w:ascii="Arial" w:eastAsia="Arial" w:hAnsi="Arial" w:cs="Arial"/>
              </w:rPr>
            </w:pPr>
          </w:p>
        </w:tc>
      </w:tr>
      <w:tr w:rsidR="006468E0" w14:paraId="1D84FDEB" w14:textId="77777777">
        <w:trPr>
          <w:trHeight w:val="724"/>
        </w:trPr>
        <w:tc>
          <w:tcPr>
            <w:tcW w:w="4962" w:type="dxa"/>
            <w:shd w:val="clear" w:color="auto" w:fill="FFFFFF"/>
            <w:vAlign w:val="center"/>
          </w:tcPr>
          <w:p w14:paraId="64D738AE" w14:textId="77777777" w:rsidR="006468E0" w:rsidRDefault="00000000">
            <w:pPr>
              <w:rPr>
                <w:rFonts w:ascii="Arial" w:eastAsia="Arial" w:hAnsi="Arial" w:cs="Arial"/>
                <w:sz w:val="22"/>
                <w:szCs w:val="22"/>
              </w:rPr>
            </w:pPr>
            <w:r>
              <w:rPr>
                <w:rFonts w:ascii="Arial" w:eastAsia="Arial" w:hAnsi="Arial" w:cs="Arial"/>
                <w:sz w:val="22"/>
                <w:szCs w:val="22"/>
              </w:rPr>
              <w:t xml:space="preserve">End date and time </w:t>
            </w:r>
            <w:r>
              <w:rPr>
                <w:rFonts w:ascii="Arial" w:eastAsia="Arial" w:hAnsi="Arial" w:cs="Arial"/>
                <w:i/>
                <w:color w:val="99999A"/>
                <w:sz w:val="22"/>
                <w:szCs w:val="22"/>
              </w:rPr>
              <w:t>(incl. weekends)</w:t>
            </w:r>
          </w:p>
        </w:tc>
        <w:tc>
          <w:tcPr>
            <w:tcW w:w="4932" w:type="dxa"/>
            <w:shd w:val="clear" w:color="auto" w:fill="FFFFFF"/>
            <w:vAlign w:val="center"/>
          </w:tcPr>
          <w:p w14:paraId="2FA66532" w14:textId="77777777" w:rsidR="006468E0" w:rsidRDefault="006468E0">
            <w:pPr>
              <w:rPr>
                <w:rFonts w:ascii="Arial" w:eastAsia="Arial" w:hAnsi="Arial" w:cs="Arial"/>
              </w:rPr>
            </w:pPr>
          </w:p>
        </w:tc>
      </w:tr>
    </w:tbl>
    <w:p w14:paraId="120DD02E" w14:textId="77777777" w:rsidR="006468E0" w:rsidRDefault="006468E0">
      <w:pPr>
        <w:rPr>
          <w:sz w:val="20"/>
          <w:szCs w:val="20"/>
        </w:rPr>
      </w:pPr>
    </w:p>
    <w:p w14:paraId="36F823D7" w14:textId="77777777" w:rsidR="006468E0" w:rsidRDefault="00000000">
      <w:pPr>
        <w:rPr>
          <w:rFonts w:ascii="Arial" w:eastAsia="Arial" w:hAnsi="Arial" w:cs="Arial"/>
          <w:i/>
          <w:sz w:val="22"/>
          <w:szCs w:val="22"/>
        </w:rPr>
      </w:pPr>
      <w:r>
        <w:rPr>
          <w:rFonts w:ascii="Arial" w:eastAsia="Arial" w:hAnsi="Arial" w:cs="Arial"/>
          <w:i/>
          <w:sz w:val="22"/>
          <w:szCs w:val="22"/>
        </w:rPr>
        <w:t>Please complete a separate section 2 table for each run of bays. This can be achieved by copy and pasting the table.</w:t>
      </w:r>
    </w:p>
    <w:p w14:paraId="6883D29C" w14:textId="77777777" w:rsidR="006468E0" w:rsidRDefault="006468E0">
      <w:pPr>
        <w:rPr>
          <w:rFonts w:ascii="Arial" w:eastAsia="Arial" w:hAnsi="Arial" w:cs="Arial"/>
        </w:rPr>
      </w:pPr>
    </w:p>
    <w:p w14:paraId="24338CE8" w14:textId="77777777" w:rsidR="006468E0" w:rsidRDefault="006468E0">
      <w:pPr>
        <w:rPr>
          <w:rFonts w:ascii="Arial" w:eastAsia="Arial" w:hAnsi="Arial" w:cs="Arial"/>
          <w:b/>
          <w:sz w:val="28"/>
          <w:szCs w:val="28"/>
        </w:rPr>
      </w:pPr>
    </w:p>
    <w:p w14:paraId="68B158C6" w14:textId="77777777" w:rsidR="006468E0" w:rsidRDefault="00000000">
      <w:pPr>
        <w:rPr>
          <w:rFonts w:ascii="Arial" w:eastAsia="Arial" w:hAnsi="Arial" w:cs="Arial"/>
          <w:b/>
          <w:sz w:val="28"/>
          <w:szCs w:val="28"/>
        </w:rPr>
      </w:pPr>
      <w:r>
        <w:rPr>
          <w:rFonts w:ascii="Arial" w:eastAsia="Arial" w:hAnsi="Arial" w:cs="Arial"/>
          <w:b/>
          <w:sz w:val="28"/>
          <w:szCs w:val="28"/>
        </w:rPr>
        <w:t>Section 3 – Cost Calculation</w:t>
      </w:r>
    </w:p>
    <w:p w14:paraId="76A7A27B" w14:textId="706CE230" w:rsidR="006468E0" w:rsidRDefault="00000000">
      <w:pPr>
        <w:rPr>
          <w:rFonts w:ascii="Arial" w:eastAsia="Arial" w:hAnsi="Arial" w:cs="Arial"/>
          <w:i/>
          <w:sz w:val="22"/>
          <w:szCs w:val="22"/>
        </w:rPr>
      </w:pPr>
      <w:r>
        <w:rPr>
          <w:rFonts w:ascii="Arial" w:eastAsia="Arial" w:hAnsi="Arial" w:cs="Arial"/>
          <w:i/>
          <w:sz w:val="22"/>
          <w:szCs w:val="22"/>
        </w:rPr>
        <w:t xml:space="preserve">If your suspension is for longer than 5 consecutive days, please contact </w:t>
      </w:r>
      <w:r w:rsidR="00FD09DB">
        <w:rPr>
          <w:rFonts w:ascii="Arial" w:eastAsia="Arial" w:hAnsi="Arial" w:cs="Arial"/>
          <w:i/>
          <w:sz w:val="22"/>
          <w:szCs w:val="22"/>
        </w:rPr>
        <w:t>Haringey</w:t>
      </w:r>
      <w:r>
        <w:rPr>
          <w:rFonts w:ascii="Arial" w:eastAsia="Arial" w:hAnsi="Arial" w:cs="Arial"/>
          <w:i/>
          <w:sz w:val="22"/>
          <w:szCs w:val="22"/>
        </w:rPr>
        <w:t xml:space="preserve"> Film Office for a definitive quote.</w:t>
      </w:r>
    </w:p>
    <w:p w14:paraId="181140DF" w14:textId="77777777" w:rsidR="006468E0" w:rsidRDefault="006468E0">
      <w:pPr>
        <w:rPr>
          <w:rFonts w:ascii="Arial" w:eastAsia="Arial" w:hAnsi="Arial" w:cs="Arial"/>
          <w:i/>
          <w:sz w:val="22"/>
          <w:szCs w:val="22"/>
        </w:rPr>
      </w:pPr>
    </w:p>
    <w:tbl>
      <w:tblPr>
        <w:tblStyle w:val="a5"/>
        <w:tblW w:w="742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701"/>
        <w:gridCol w:w="2410"/>
        <w:gridCol w:w="1559"/>
      </w:tblGrid>
      <w:tr w:rsidR="006468E0" w14:paraId="15CBEE42" w14:textId="77777777">
        <w:trPr>
          <w:trHeight w:val="740"/>
        </w:trPr>
        <w:tc>
          <w:tcPr>
            <w:tcW w:w="1753" w:type="dxa"/>
            <w:shd w:val="clear" w:color="auto" w:fill="FFFFFF"/>
            <w:vAlign w:val="center"/>
          </w:tcPr>
          <w:p w14:paraId="68F26BF9" w14:textId="77777777" w:rsidR="006468E0" w:rsidRDefault="00000000">
            <w:pPr>
              <w:rPr>
                <w:rFonts w:ascii="Arial" w:eastAsia="Arial" w:hAnsi="Arial" w:cs="Arial"/>
                <w:sz w:val="22"/>
                <w:szCs w:val="22"/>
              </w:rPr>
            </w:pPr>
            <w:r>
              <w:rPr>
                <w:rFonts w:ascii="Arial" w:eastAsia="Arial" w:hAnsi="Arial" w:cs="Arial"/>
                <w:sz w:val="22"/>
                <w:szCs w:val="22"/>
              </w:rPr>
              <w:t>Suspension type (resident, P&amp;D etc.)</w:t>
            </w:r>
          </w:p>
        </w:tc>
        <w:tc>
          <w:tcPr>
            <w:tcW w:w="1701" w:type="dxa"/>
            <w:shd w:val="clear" w:color="auto" w:fill="FFFFFF"/>
            <w:vAlign w:val="center"/>
          </w:tcPr>
          <w:p w14:paraId="37251BCE" w14:textId="77777777" w:rsidR="006468E0" w:rsidRDefault="00000000">
            <w:pPr>
              <w:rPr>
                <w:rFonts w:ascii="Arial" w:eastAsia="Arial" w:hAnsi="Arial" w:cs="Arial"/>
                <w:sz w:val="22"/>
                <w:szCs w:val="22"/>
              </w:rPr>
            </w:pPr>
            <w:r>
              <w:rPr>
                <w:rFonts w:ascii="Arial" w:eastAsia="Arial" w:hAnsi="Arial" w:cs="Arial"/>
                <w:sz w:val="22"/>
                <w:szCs w:val="22"/>
              </w:rPr>
              <w:t>No. of spaces @ £26.35 per bay</w:t>
            </w:r>
          </w:p>
        </w:tc>
        <w:tc>
          <w:tcPr>
            <w:tcW w:w="2410" w:type="dxa"/>
            <w:shd w:val="clear" w:color="auto" w:fill="FFFFFF"/>
            <w:vAlign w:val="center"/>
          </w:tcPr>
          <w:p w14:paraId="25A87A57" w14:textId="77777777" w:rsidR="006468E0" w:rsidRDefault="00000000">
            <w:pPr>
              <w:rPr>
                <w:rFonts w:ascii="Arial" w:eastAsia="Arial" w:hAnsi="Arial" w:cs="Arial"/>
                <w:sz w:val="22"/>
                <w:szCs w:val="22"/>
              </w:rPr>
            </w:pPr>
            <w:r>
              <w:rPr>
                <w:rFonts w:ascii="Arial" w:eastAsia="Arial" w:hAnsi="Arial" w:cs="Arial"/>
                <w:sz w:val="22"/>
                <w:szCs w:val="22"/>
              </w:rPr>
              <w:t>+</w:t>
            </w:r>
          </w:p>
          <w:p w14:paraId="4B6A208A" w14:textId="77777777" w:rsidR="006468E0" w:rsidRDefault="00000000">
            <w:pPr>
              <w:rPr>
                <w:rFonts w:ascii="Arial" w:eastAsia="Arial" w:hAnsi="Arial" w:cs="Arial"/>
                <w:sz w:val="22"/>
                <w:szCs w:val="22"/>
              </w:rPr>
            </w:pPr>
            <w:r>
              <w:rPr>
                <w:rFonts w:ascii="Arial" w:eastAsia="Arial" w:hAnsi="Arial" w:cs="Arial"/>
                <w:sz w:val="22"/>
                <w:szCs w:val="22"/>
              </w:rPr>
              <w:t>Bagging fee per run</w:t>
            </w:r>
          </w:p>
        </w:tc>
        <w:tc>
          <w:tcPr>
            <w:tcW w:w="1559" w:type="dxa"/>
            <w:shd w:val="clear" w:color="auto" w:fill="FFFFFF"/>
            <w:vAlign w:val="center"/>
          </w:tcPr>
          <w:p w14:paraId="416F2C2B" w14:textId="77777777" w:rsidR="006468E0" w:rsidRDefault="00000000">
            <w:pPr>
              <w:rPr>
                <w:rFonts w:ascii="Arial" w:eastAsia="Arial" w:hAnsi="Arial" w:cs="Arial"/>
                <w:sz w:val="22"/>
                <w:szCs w:val="22"/>
              </w:rPr>
            </w:pPr>
            <w:r>
              <w:rPr>
                <w:rFonts w:ascii="Arial" w:eastAsia="Arial" w:hAnsi="Arial" w:cs="Arial"/>
                <w:sz w:val="22"/>
                <w:szCs w:val="22"/>
              </w:rPr>
              <w:t>=</w:t>
            </w:r>
          </w:p>
          <w:p w14:paraId="60FE45E3" w14:textId="77777777" w:rsidR="006468E0" w:rsidRDefault="00000000">
            <w:pPr>
              <w:rPr>
                <w:rFonts w:ascii="Arial" w:eastAsia="Arial" w:hAnsi="Arial" w:cs="Arial"/>
                <w:sz w:val="22"/>
                <w:szCs w:val="22"/>
              </w:rPr>
            </w:pPr>
            <w:r>
              <w:rPr>
                <w:rFonts w:ascii="Arial" w:eastAsia="Arial" w:hAnsi="Arial" w:cs="Arial"/>
                <w:sz w:val="22"/>
                <w:szCs w:val="22"/>
              </w:rPr>
              <w:t>Total</w:t>
            </w:r>
          </w:p>
        </w:tc>
      </w:tr>
      <w:tr w:rsidR="006468E0" w14:paraId="4E521F86" w14:textId="77777777">
        <w:trPr>
          <w:trHeight w:val="471"/>
        </w:trPr>
        <w:tc>
          <w:tcPr>
            <w:tcW w:w="1753" w:type="dxa"/>
            <w:shd w:val="clear" w:color="auto" w:fill="FFFFFF"/>
            <w:vAlign w:val="center"/>
          </w:tcPr>
          <w:p w14:paraId="4B8016D1" w14:textId="77777777" w:rsidR="006468E0" w:rsidRDefault="006468E0">
            <w:pPr>
              <w:rPr>
                <w:rFonts w:ascii="Arial" w:eastAsia="Arial" w:hAnsi="Arial" w:cs="Arial"/>
                <w:i/>
                <w:sz w:val="22"/>
                <w:szCs w:val="22"/>
              </w:rPr>
            </w:pPr>
          </w:p>
        </w:tc>
        <w:tc>
          <w:tcPr>
            <w:tcW w:w="1701" w:type="dxa"/>
            <w:shd w:val="clear" w:color="auto" w:fill="FFFFFF"/>
            <w:vAlign w:val="center"/>
          </w:tcPr>
          <w:p w14:paraId="0BF83CA6" w14:textId="77777777" w:rsidR="006468E0" w:rsidRDefault="006468E0">
            <w:pPr>
              <w:rPr>
                <w:rFonts w:ascii="Arial" w:eastAsia="Arial" w:hAnsi="Arial" w:cs="Arial"/>
                <w:i/>
                <w:sz w:val="22"/>
                <w:szCs w:val="22"/>
              </w:rPr>
            </w:pPr>
          </w:p>
        </w:tc>
        <w:tc>
          <w:tcPr>
            <w:tcW w:w="2410" w:type="dxa"/>
            <w:shd w:val="clear" w:color="auto" w:fill="FFFFFF"/>
            <w:vAlign w:val="center"/>
          </w:tcPr>
          <w:p w14:paraId="4D3B7549" w14:textId="77777777" w:rsidR="006468E0" w:rsidRDefault="00000000">
            <w:pPr>
              <w:rPr>
                <w:rFonts w:ascii="Arial" w:eastAsia="Arial" w:hAnsi="Arial" w:cs="Arial"/>
                <w:i/>
                <w:sz w:val="22"/>
                <w:szCs w:val="22"/>
              </w:rPr>
            </w:pPr>
            <w:r>
              <w:rPr>
                <w:rFonts w:ascii="Arial" w:eastAsia="Arial" w:hAnsi="Arial" w:cs="Arial"/>
                <w:sz w:val="22"/>
                <w:szCs w:val="22"/>
              </w:rPr>
              <w:t>+ 105.35</w:t>
            </w:r>
          </w:p>
        </w:tc>
        <w:tc>
          <w:tcPr>
            <w:tcW w:w="1559" w:type="dxa"/>
            <w:shd w:val="clear" w:color="auto" w:fill="FFFFFF"/>
            <w:vAlign w:val="center"/>
          </w:tcPr>
          <w:p w14:paraId="7D0F4835" w14:textId="77777777" w:rsidR="006468E0" w:rsidRDefault="006468E0">
            <w:pPr>
              <w:rPr>
                <w:rFonts w:ascii="Arial" w:eastAsia="Arial" w:hAnsi="Arial" w:cs="Arial"/>
                <w:i/>
                <w:sz w:val="22"/>
                <w:szCs w:val="22"/>
              </w:rPr>
            </w:pPr>
          </w:p>
        </w:tc>
      </w:tr>
      <w:tr w:rsidR="006468E0" w14:paraId="14F09DBF" w14:textId="77777777">
        <w:trPr>
          <w:trHeight w:val="421"/>
        </w:trPr>
        <w:tc>
          <w:tcPr>
            <w:tcW w:w="1753" w:type="dxa"/>
            <w:shd w:val="clear" w:color="auto" w:fill="FFFFFF"/>
            <w:vAlign w:val="center"/>
          </w:tcPr>
          <w:p w14:paraId="3F9044B3" w14:textId="77777777" w:rsidR="006468E0" w:rsidRDefault="006468E0">
            <w:pPr>
              <w:rPr>
                <w:rFonts w:ascii="Arial" w:eastAsia="Arial" w:hAnsi="Arial" w:cs="Arial"/>
                <w:sz w:val="22"/>
                <w:szCs w:val="22"/>
              </w:rPr>
            </w:pPr>
          </w:p>
        </w:tc>
        <w:tc>
          <w:tcPr>
            <w:tcW w:w="1701" w:type="dxa"/>
            <w:shd w:val="clear" w:color="auto" w:fill="FFFFFF"/>
            <w:vAlign w:val="center"/>
          </w:tcPr>
          <w:p w14:paraId="1CA86BE2" w14:textId="77777777" w:rsidR="006468E0" w:rsidRDefault="006468E0">
            <w:pPr>
              <w:rPr>
                <w:rFonts w:ascii="Arial" w:eastAsia="Arial" w:hAnsi="Arial" w:cs="Arial"/>
                <w:sz w:val="22"/>
                <w:szCs w:val="22"/>
              </w:rPr>
            </w:pPr>
          </w:p>
        </w:tc>
        <w:tc>
          <w:tcPr>
            <w:tcW w:w="2410" w:type="dxa"/>
            <w:shd w:val="clear" w:color="auto" w:fill="FFFFFF"/>
            <w:vAlign w:val="center"/>
          </w:tcPr>
          <w:p w14:paraId="043F8350" w14:textId="77777777" w:rsidR="006468E0" w:rsidRDefault="00000000">
            <w:pPr>
              <w:rPr>
                <w:rFonts w:ascii="Arial" w:eastAsia="Arial" w:hAnsi="Arial" w:cs="Arial"/>
                <w:i/>
                <w:sz w:val="22"/>
                <w:szCs w:val="22"/>
              </w:rPr>
            </w:pPr>
            <w:r>
              <w:rPr>
                <w:rFonts w:ascii="Arial" w:eastAsia="Arial" w:hAnsi="Arial" w:cs="Arial"/>
                <w:sz w:val="22"/>
                <w:szCs w:val="22"/>
              </w:rPr>
              <w:t>+ 105.35</w:t>
            </w:r>
          </w:p>
        </w:tc>
        <w:tc>
          <w:tcPr>
            <w:tcW w:w="1559" w:type="dxa"/>
            <w:shd w:val="clear" w:color="auto" w:fill="FFFFFF"/>
            <w:vAlign w:val="center"/>
          </w:tcPr>
          <w:p w14:paraId="139D4F1C" w14:textId="77777777" w:rsidR="006468E0" w:rsidRDefault="006468E0">
            <w:pPr>
              <w:rPr>
                <w:rFonts w:ascii="Arial" w:eastAsia="Arial" w:hAnsi="Arial" w:cs="Arial"/>
                <w:sz w:val="22"/>
                <w:szCs w:val="22"/>
              </w:rPr>
            </w:pPr>
          </w:p>
        </w:tc>
      </w:tr>
      <w:tr w:rsidR="006468E0" w14:paraId="00775E38" w14:textId="77777777">
        <w:trPr>
          <w:trHeight w:val="413"/>
        </w:trPr>
        <w:tc>
          <w:tcPr>
            <w:tcW w:w="1753" w:type="dxa"/>
            <w:shd w:val="clear" w:color="auto" w:fill="FFFFFF"/>
            <w:vAlign w:val="center"/>
          </w:tcPr>
          <w:p w14:paraId="6DE0612E" w14:textId="77777777" w:rsidR="006468E0" w:rsidRDefault="006468E0">
            <w:pPr>
              <w:rPr>
                <w:rFonts w:ascii="Arial" w:eastAsia="Arial" w:hAnsi="Arial" w:cs="Arial"/>
                <w:sz w:val="22"/>
                <w:szCs w:val="22"/>
              </w:rPr>
            </w:pPr>
          </w:p>
        </w:tc>
        <w:tc>
          <w:tcPr>
            <w:tcW w:w="1701" w:type="dxa"/>
            <w:shd w:val="clear" w:color="auto" w:fill="FFFFFF"/>
            <w:vAlign w:val="center"/>
          </w:tcPr>
          <w:p w14:paraId="53FD15C6" w14:textId="77777777" w:rsidR="006468E0" w:rsidRDefault="006468E0">
            <w:pPr>
              <w:rPr>
                <w:rFonts w:ascii="Arial" w:eastAsia="Arial" w:hAnsi="Arial" w:cs="Arial"/>
                <w:sz w:val="22"/>
                <w:szCs w:val="22"/>
              </w:rPr>
            </w:pPr>
          </w:p>
        </w:tc>
        <w:tc>
          <w:tcPr>
            <w:tcW w:w="2410" w:type="dxa"/>
            <w:shd w:val="clear" w:color="auto" w:fill="FFFFFF"/>
            <w:vAlign w:val="center"/>
          </w:tcPr>
          <w:p w14:paraId="2F3934B5" w14:textId="77777777" w:rsidR="006468E0" w:rsidRDefault="00000000">
            <w:pPr>
              <w:rPr>
                <w:rFonts w:ascii="Arial" w:eastAsia="Arial" w:hAnsi="Arial" w:cs="Arial"/>
                <w:i/>
                <w:sz w:val="22"/>
                <w:szCs w:val="22"/>
              </w:rPr>
            </w:pPr>
            <w:r>
              <w:rPr>
                <w:rFonts w:ascii="Arial" w:eastAsia="Arial" w:hAnsi="Arial" w:cs="Arial"/>
                <w:sz w:val="22"/>
                <w:szCs w:val="22"/>
              </w:rPr>
              <w:t>+ 105.35</w:t>
            </w:r>
          </w:p>
        </w:tc>
        <w:tc>
          <w:tcPr>
            <w:tcW w:w="1559" w:type="dxa"/>
            <w:shd w:val="clear" w:color="auto" w:fill="FFFFFF"/>
            <w:vAlign w:val="center"/>
          </w:tcPr>
          <w:p w14:paraId="40A7CD2F" w14:textId="77777777" w:rsidR="006468E0" w:rsidRDefault="006468E0">
            <w:pPr>
              <w:rPr>
                <w:rFonts w:ascii="Arial" w:eastAsia="Arial" w:hAnsi="Arial" w:cs="Arial"/>
                <w:sz w:val="22"/>
                <w:szCs w:val="22"/>
              </w:rPr>
            </w:pPr>
          </w:p>
        </w:tc>
      </w:tr>
      <w:tr w:rsidR="006468E0" w14:paraId="1A1CE752" w14:textId="77777777">
        <w:trPr>
          <w:trHeight w:val="419"/>
        </w:trPr>
        <w:tc>
          <w:tcPr>
            <w:tcW w:w="1753" w:type="dxa"/>
            <w:shd w:val="clear" w:color="auto" w:fill="FFFFFF"/>
            <w:vAlign w:val="center"/>
          </w:tcPr>
          <w:p w14:paraId="7E662B29" w14:textId="77777777" w:rsidR="006468E0" w:rsidRDefault="006468E0">
            <w:pPr>
              <w:rPr>
                <w:rFonts w:ascii="Arial" w:eastAsia="Arial" w:hAnsi="Arial" w:cs="Arial"/>
                <w:sz w:val="22"/>
                <w:szCs w:val="22"/>
              </w:rPr>
            </w:pPr>
          </w:p>
        </w:tc>
        <w:tc>
          <w:tcPr>
            <w:tcW w:w="1701" w:type="dxa"/>
            <w:shd w:val="clear" w:color="auto" w:fill="FFFFFF"/>
            <w:vAlign w:val="center"/>
          </w:tcPr>
          <w:p w14:paraId="3092B32A" w14:textId="77777777" w:rsidR="006468E0" w:rsidRDefault="006468E0">
            <w:pPr>
              <w:rPr>
                <w:rFonts w:ascii="Arial" w:eastAsia="Arial" w:hAnsi="Arial" w:cs="Arial"/>
                <w:sz w:val="22"/>
                <w:szCs w:val="22"/>
              </w:rPr>
            </w:pPr>
          </w:p>
        </w:tc>
        <w:tc>
          <w:tcPr>
            <w:tcW w:w="2410" w:type="dxa"/>
            <w:shd w:val="clear" w:color="auto" w:fill="FFFFFF"/>
            <w:vAlign w:val="center"/>
          </w:tcPr>
          <w:p w14:paraId="06F02D99" w14:textId="77777777" w:rsidR="006468E0" w:rsidRDefault="00000000">
            <w:pPr>
              <w:rPr>
                <w:rFonts w:ascii="Arial" w:eastAsia="Arial" w:hAnsi="Arial" w:cs="Arial"/>
                <w:i/>
                <w:sz w:val="22"/>
                <w:szCs w:val="22"/>
              </w:rPr>
            </w:pPr>
            <w:r>
              <w:rPr>
                <w:rFonts w:ascii="Arial" w:eastAsia="Arial" w:hAnsi="Arial" w:cs="Arial"/>
                <w:sz w:val="22"/>
                <w:szCs w:val="22"/>
              </w:rPr>
              <w:t>+ 105.35</w:t>
            </w:r>
          </w:p>
        </w:tc>
        <w:tc>
          <w:tcPr>
            <w:tcW w:w="1559" w:type="dxa"/>
            <w:shd w:val="clear" w:color="auto" w:fill="FFFFFF"/>
            <w:vAlign w:val="center"/>
          </w:tcPr>
          <w:p w14:paraId="47120A2B" w14:textId="77777777" w:rsidR="006468E0" w:rsidRDefault="006468E0">
            <w:pPr>
              <w:rPr>
                <w:rFonts w:ascii="Arial" w:eastAsia="Arial" w:hAnsi="Arial" w:cs="Arial"/>
                <w:sz w:val="22"/>
                <w:szCs w:val="22"/>
              </w:rPr>
            </w:pPr>
          </w:p>
        </w:tc>
      </w:tr>
    </w:tbl>
    <w:p w14:paraId="61E2E424" w14:textId="77777777" w:rsidR="006468E0" w:rsidRDefault="006468E0">
      <w:pPr>
        <w:rPr>
          <w:rFonts w:ascii="Arial" w:eastAsia="Arial" w:hAnsi="Arial" w:cs="Arial"/>
          <w:b/>
        </w:rPr>
      </w:pPr>
    </w:p>
    <w:p w14:paraId="5857317D" w14:textId="77777777" w:rsidR="006468E0" w:rsidRDefault="006468E0">
      <w:pPr>
        <w:rPr>
          <w:rFonts w:ascii="Arial" w:eastAsia="Arial" w:hAnsi="Arial" w:cs="Arial"/>
          <w:sz w:val="22"/>
          <w:szCs w:val="22"/>
        </w:rPr>
      </w:pPr>
    </w:p>
    <w:p w14:paraId="24125E48" w14:textId="77777777" w:rsidR="006468E0" w:rsidRDefault="00000000">
      <w:pPr>
        <w:rPr>
          <w:rFonts w:ascii="Arial" w:eastAsia="Arial" w:hAnsi="Arial" w:cs="Arial"/>
          <w:b/>
          <w:sz w:val="28"/>
          <w:szCs w:val="28"/>
        </w:rPr>
      </w:pPr>
      <w:r>
        <w:rPr>
          <w:rFonts w:ascii="Arial" w:eastAsia="Arial" w:hAnsi="Arial" w:cs="Arial"/>
          <w:b/>
          <w:sz w:val="28"/>
          <w:szCs w:val="28"/>
        </w:rPr>
        <w:t>Section 4 – Declaration</w:t>
      </w:r>
    </w:p>
    <w:p w14:paraId="6FB7A9C6" w14:textId="77777777" w:rsidR="006468E0" w:rsidRDefault="006468E0">
      <w:pPr>
        <w:rPr>
          <w:rFonts w:ascii="Arial" w:eastAsia="Arial" w:hAnsi="Arial" w:cs="Arial"/>
          <w:sz w:val="22"/>
          <w:szCs w:val="22"/>
        </w:rPr>
      </w:pPr>
    </w:p>
    <w:p w14:paraId="73F904EA" w14:textId="77777777" w:rsidR="006468E0" w:rsidRDefault="00000000">
      <w:pPr>
        <w:rPr>
          <w:rFonts w:ascii="Arial" w:eastAsia="Arial" w:hAnsi="Arial" w:cs="Arial"/>
          <w:sz w:val="22"/>
          <w:szCs w:val="22"/>
        </w:rPr>
      </w:pPr>
      <w:r>
        <w:rPr>
          <w:rFonts w:ascii="Arial" w:eastAsia="Arial" w:hAnsi="Arial" w:cs="Arial"/>
          <w:sz w:val="22"/>
          <w:szCs w:val="22"/>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333E8C1B" w14:textId="77777777" w:rsidR="006468E0" w:rsidRDefault="006468E0">
      <w:pPr>
        <w:rPr>
          <w:rFonts w:ascii="Arial" w:eastAsia="Arial" w:hAnsi="Arial" w:cs="Arial"/>
          <w:b/>
          <w:sz w:val="20"/>
          <w:szCs w:val="20"/>
        </w:rPr>
      </w:pPr>
    </w:p>
    <w:p w14:paraId="0191AE78" w14:textId="77777777" w:rsidR="006468E0" w:rsidRDefault="006468E0">
      <w:pPr>
        <w:rPr>
          <w:rFonts w:ascii="Arial" w:eastAsia="Arial" w:hAnsi="Arial" w:cs="Arial"/>
          <w:b/>
          <w:sz w:val="20"/>
          <w:szCs w:val="20"/>
        </w:rPr>
      </w:pPr>
    </w:p>
    <w:p w14:paraId="4CDEF015" w14:textId="77777777" w:rsidR="006468E0" w:rsidRDefault="00000000">
      <w:pPr>
        <w:rPr>
          <w:rFonts w:ascii="Arial" w:eastAsia="Arial" w:hAnsi="Arial" w:cs="Arial"/>
          <w:b/>
          <w:sz w:val="28"/>
          <w:szCs w:val="28"/>
        </w:rPr>
      </w:pPr>
      <w:r>
        <w:rPr>
          <w:rFonts w:ascii="Arial" w:eastAsia="Arial" w:hAnsi="Arial" w:cs="Arial"/>
          <w:b/>
          <w:sz w:val="28"/>
          <w:szCs w:val="28"/>
        </w:rPr>
        <w:t>Essential Information and Guidance Notes</w:t>
      </w:r>
    </w:p>
    <w:p w14:paraId="1FAD4234" w14:textId="77777777" w:rsidR="006468E0" w:rsidRDefault="006468E0">
      <w:pPr>
        <w:rPr>
          <w:rFonts w:ascii="Arial" w:eastAsia="Arial" w:hAnsi="Arial" w:cs="Arial"/>
          <w:b/>
          <w:sz w:val="28"/>
          <w:szCs w:val="28"/>
        </w:rPr>
      </w:pPr>
    </w:p>
    <w:p w14:paraId="54D18B66" w14:textId="77777777" w:rsidR="006468E0" w:rsidRDefault="00000000">
      <w:pPr>
        <w:rPr>
          <w:rFonts w:ascii="Arial" w:eastAsia="Arial" w:hAnsi="Arial" w:cs="Arial"/>
          <w:b/>
          <w:sz w:val="20"/>
          <w:szCs w:val="20"/>
        </w:rPr>
      </w:pPr>
      <w:r>
        <w:rPr>
          <w:rFonts w:ascii="Arial" w:eastAsia="Arial" w:hAnsi="Arial" w:cs="Arial"/>
          <w:b/>
          <w:sz w:val="20"/>
          <w:szCs w:val="20"/>
        </w:rPr>
        <w:t>Who can apply?</w:t>
      </w:r>
    </w:p>
    <w:p w14:paraId="05DD9EFA" w14:textId="77777777" w:rsidR="006468E0" w:rsidRDefault="00000000">
      <w:pPr>
        <w:rPr>
          <w:rFonts w:ascii="Arial" w:eastAsia="Arial" w:hAnsi="Arial" w:cs="Arial"/>
          <w:sz w:val="20"/>
          <w:szCs w:val="20"/>
        </w:rPr>
      </w:pPr>
      <w:r>
        <w:rPr>
          <w:rFonts w:ascii="Arial" w:eastAsia="Arial" w:hAnsi="Arial" w:cs="Arial"/>
          <w:sz w:val="20"/>
          <w:szCs w:val="20"/>
        </w:rPr>
        <w:t xml:space="preserve">A suspension is used when filming needs to be carried out in a parking space itself or a specific parking space is needed to facilitate filming, or for set dressing. </w:t>
      </w:r>
    </w:p>
    <w:p w14:paraId="222884E9" w14:textId="77777777" w:rsidR="006468E0" w:rsidRDefault="006468E0">
      <w:pPr>
        <w:rPr>
          <w:rFonts w:ascii="Arial" w:eastAsia="Arial" w:hAnsi="Arial" w:cs="Arial"/>
          <w:sz w:val="20"/>
          <w:szCs w:val="20"/>
        </w:rPr>
      </w:pPr>
    </w:p>
    <w:p w14:paraId="077F98F1" w14:textId="77777777" w:rsidR="006468E0" w:rsidRDefault="00000000">
      <w:pPr>
        <w:rPr>
          <w:rFonts w:ascii="Arial" w:eastAsia="Arial" w:hAnsi="Arial" w:cs="Arial"/>
          <w:b/>
          <w:sz w:val="20"/>
          <w:szCs w:val="20"/>
        </w:rPr>
      </w:pPr>
      <w:r>
        <w:rPr>
          <w:rFonts w:ascii="Arial" w:eastAsia="Arial" w:hAnsi="Arial" w:cs="Arial"/>
          <w:b/>
          <w:sz w:val="20"/>
          <w:szCs w:val="20"/>
        </w:rPr>
        <w:t>Where can I park?</w:t>
      </w:r>
    </w:p>
    <w:p w14:paraId="451B152A" w14:textId="77777777" w:rsidR="006468E0" w:rsidRDefault="00000000">
      <w:pPr>
        <w:rPr>
          <w:rFonts w:ascii="Arial" w:eastAsia="Arial" w:hAnsi="Arial" w:cs="Arial"/>
          <w:sz w:val="20"/>
          <w:szCs w:val="20"/>
        </w:rPr>
      </w:pPr>
      <w:r>
        <w:rPr>
          <w:rFonts w:ascii="Arial" w:eastAsia="Arial" w:hAnsi="Arial" w:cs="Arial"/>
          <w:sz w:val="20"/>
          <w:szCs w:val="20"/>
        </w:rPr>
        <w:t>A suspension to a parking space(s) prohibits the use of the space(s) by anyone other than the person or organization that has made the application for the suspension. A single space may be suspended, or an area of parking bays where more space is required.</w:t>
      </w:r>
    </w:p>
    <w:p w14:paraId="3B07CE44" w14:textId="77777777" w:rsidR="006468E0" w:rsidRDefault="006468E0">
      <w:pPr>
        <w:rPr>
          <w:rFonts w:ascii="Arial" w:eastAsia="Arial" w:hAnsi="Arial" w:cs="Arial"/>
          <w:sz w:val="20"/>
          <w:szCs w:val="20"/>
        </w:rPr>
      </w:pPr>
    </w:p>
    <w:p w14:paraId="3580D0A9" w14:textId="77777777" w:rsidR="006468E0" w:rsidRDefault="00000000">
      <w:pPr>
        <w:rPr>
          <w:rFonts w:ascii="Arial" w:eastAsia="Arial" w:hAnsi="Arial" w:cs="Arial"/>
          <w:sz w:val="20"/>
          <w:szCs w:val="20"/>
        </w:rPr>
      </w:pPr>
      <w:r>
        <w:rPr>
          <w:rFonts w:ascii="Arial" w:eastAsia="Arial" w:hAnsi="Arial" w:cs="Arial"/>
          <w:sz w:val="20"/>
          <w:szCs w:val="20"/>
        </w:rPr>
        <w:t>Yellow lines cannot be suspended.</w:t>
      </w:r>
    </w:p>
    <w:p w14:paraId="29D1A196" w14:textId="77777777" w:rsidR="006468E0" w:rsidRDefault="006468E0">
      <w:pPr>
        <w:rPr>
          <w:rFonts w:ascii="Arial" w:eastAsia="Arial" w:hAnsi="Arial" w:cs="Arial"/>
          <w:sz w:val="20"/>
          <w:szCs w:val="20"/>
        </w:rPr>
      </w:pPr>
    </w:p>
    <w:p w14:paraId="6A30C830" w14:textId="77777777" w:rsidR="006468E0" w:rsidRDefault="00000000">
      <w:pPr>
        <w:rPr>
          <w:rFonts w:ascii="Arial" w:eastAsia="Arial" w:hAnsi="Arial" w:cs="Arial"/>
          <w:b/>
          <w:sz w:val="20"/>
          <w:szCs w:val="20"/>
        </w:rPr>
      </w:pPr>
      <w:r>
        <w:rPr>
          <w:rFonts w:ascii="Arial" w:eastAsia="Arial" w:hAnsi="Arial" w:cs="Arial"/>
          <w:b/>
          <w:sz w:val="20"/>
          <w:szCs w:val="20"/>
        </w:rPr>
        <w:lastRenderedPageBreak/>
        <w:t>Notification period</w:t>
      </w:r>
    </w:p>
    <w:p w14:paraId="6C7CCB53" w14:textId="77777777" w:rsidR="006468E0" w:rsidRDefault="00000000">
      <w:pPr>
        <w:rPr>
          <w:rFonts w:ascii="Arial" w:eastAsia="Arial" w:hAnsi="Arial" w:cs="Arial"/>
          <w:sz w:val="20"/>
          <w:szCs w:val="20"/>
        </w:rPr>
      </w:pPr>
      <w:r>
        <w:rPr>
          <w:rFonts w:ascii="Arial" w:eastAsia="Arial" w:hAnsi="Arial" w:cs="Arial"/>
          <w:sz w:val="20"/>
          <w:szCs w:val="20"/>
        </w:rPr>
        <w:t>The minimum notice period required to suspend a parking bay varies depending on the type of bay:</w:t>
      </w:r>
    </w:p>
    <w:p w14:paraId="0A9132F4" w14:textId="2C3580B3" w:rsidR="006468E0" w:rsidRDefault="00000000">
      <w:pPr>
        <w:rPr>
          <w:rFonts w:ascii="Arial" w:eastAsia="Arial" w:hAnsi="Arial" w:cs="Arial"/>
          <w:sz w:val="20"/>
          <w:szCs w:val="20"/>
        </w:rPr>
      </w:pPr>
      <w:r>
        <w:rPr>
          <w:rFonts w:ascii="Arial" w:eastAsia="Arial" w:hAnsi="Arial" w:cs="Arial"/>
          <w:sz w:val="20"/>
          <w:szCs w:val="20"/>
        </w:rPr>
        <w:t>• All bays – 1</w:t>
      </w:r>
      <w:r w:rsidR="00303F92">
        <w:rPr>
          <w:rFonts w:ascii="Arial" w:eastAsia="Arial" w:hAnsi="Arial" w:cs="Arial"/>
          <w:sz w:val="20"/>
          <w:szCs w:val="20"/>
        </w:rPr>
        <w:t>2</w:t>
      </w:r>
      <w:r>
        <w:rPr>
          <w:rFonts w:ascii="Arial" w:eastAsia="Arial" w:hAnsi="Arial" w:cs="Arial"/>
          <w:sz w:val="20"/>
          <w:szCs w:val="20"/>
        </w:rPr>
        <w:t xml:space="preserve"> working days’ notice</w:t>
      </w:r>
    </w:p>
    <w:p w14:paraId="7F5C8198" w14:textId="77777777" w:rsidR="006468E0" w:rsidRDefault="006468E0">
      <w:pPr>
        <w:rPr>
          <w:rFonts w:ascii="Arial" w:eastAsia="Arial" w:hAnsi="Arial" w:cs="Arial"/>
          <w:sz w:val="20"/>
          <w:szCs w:val="20"/>
        </w:rPr>
      </w:pPr>
    </w:p>
    <w:p w14:paraId="1AE4A4F3" w14:textId="77777777" w:rsidR="006468E0" w:rsidRDefault="00000000">
      <w:pPr>
        <w:rPr>
          <w:rFonts w:ascii="Arial" w:eastAsia="Arial" w:hAnsi="Arial" w:cs="Arial"/>
          <w:sz w:val="20"/>
          <w:szCs w:val="20"/>
        </w:rPr>
      </w:pPr>
      <w:r>
        <w:rPr>
          <w:rFonts w:ascii="Arial" w:eastAsia="Arial" w:hAnsi="Arial" w:cs="Arial"/>
          <w:sz w:val="20"/>
          <w:szCs w:val="20"/>
        </w:rPr>
        <w:t>If amendments or extensions to existing suspension applications are necessary then we require the minimum notice period depending on the type of bay, as above.</w:t>
      </w:r>
    </w:p>
    <w:p w14:paraId="5098B426" w14:textId="77777777" w:rsidR="006468E0" w:rsidRDefault="006468E0">
      <w:pPr>
        <w:rPr>
          <w:rFonts w:ascii="Arial" w:eastAsia="Arial" w:hAnsi="Arial" w:cs="Arial"/>
          <w:sz w:val="20"/>
          <w:szCs w:val="20"/>
        </w:rPr>
      </w:pPr>
    </w:p>
    <w:p w14:paraId="0D4406A6" w14:textId="77777777" w:rsidR="006468E0" w:rsidRDefault="00000000">
      <w:pPr>
        <w:rPr>
          <w:rFonts w:ascii="Arial" w:eastAsia="Arial" w:hAnsi="Arial" w:cs="Arial"/>
          <w:b/>
          <w:sz w:val="20"/>
          <w:szCs w:val="20"/>
        </w:rPr>
      </w:pPr>
      <w:r>
        <w:rPr>
          <w:rFonts w:ascii="Arial" w:eastAsia="Arial" w:hAnsi="Arial" w:cs="Arial"/>
          <w:sz w:val="20"/>
          <w:szCs w:val="20"/>
        </w:rPr>
        <w:t xml:space="preserve">Amendments or extensions must be made on a new form and must be received in writing. Amendments will be subject to an additional non-refundable bagging fee. Cancellations must be received in writing. </w:t>
      </w:r>
      <w:r>
        <w:rPr>
          <w:rFonts w:ascii="Arial" w:eastAsia="Arial" w:hAnsi="Arial" w:cs="Arial"/>
          <w:b/>
          <w:sz w:val="20"/>
          <w:szCs w:val="20"/>
        </w:rPr>
        <w:t>In the event of cancellations prior to 3 days before the suspension is due, the suspension bagging fee is non-refundable. If the cancellation is received, 3 days before the suspension is due, we will need to check the status of suspension before providing a definitive cancellation fee.</w:t>
      </w:r>
    </w:p>
    <w:p w14:paraId="05BFD6EA" w14:textId="77777777" w:rsidR="006468E0" w:rsidRDefault="006468E0">
      <w:pPr>
        <w:rPr>
          <w:rFonts w:ascii="Arial" w:eastAsia="Arial" w:hAnsi="Arial" w:cs="Arial"/>
          <w:sz w:val="20"/>
          <w:szCs w:val="20"/>
        </w:rPr>
      </w:pPr>
    </w:p>
    <w:p w14:paraId="2BA482DC" w14:textId="77777777" w:rsidR="006468E0" w:rsidRDefault="00000000">
      <w:pPr>
        <w:rPr>
          <w:rFonts w:ascii="Arial" w:eastAsia="Arial" w:hAnsi="Arial" w:cs="Arial"/>
          <w:sz w:val="20"/>
          <w:szCs w:val="20"/>
        </w:rPr>
      </w:pPr>
      <w:r>
        <w:rPr>
          <w:rFonts w:ascii="Arial" w:eastAsia="Arial" w:hAnsi="Arial" w:cs="Arial"/>
          <w:sz w:val="20"/>
          <w:szCs w:val="20"/>
        </w:rPr>
        <w:t>Any applications received after 3pm will be processed the next working day.</w:t>
      </w:r>
    </w:p>
    <w:p w14:paraId="613D0012" w14:textId="77777777" w:rsidR="006468E0" w:rsidRDefault="006468E0">
      <w:pPr>
        <w:rPr>
          <w:rFonts w:ascii="Arial" w:eastAsia="Arial" w:hAnsi="Arial" w:cs="Arial"/>
          <w:sz w:val="20"/>
          <w:szCs w:val="20"/>
        </w:rPr>
      </w:pPr>
    </w:p>
    <w:p w14:paraId="7C389DAF" w14:textId="77777777" w:rsidR="006468E0" w:rsidRDefault="00000000">
      <w:pPr>
        <w:rPr>
          <w:rFonts w:ascii="Arial" w:eastAsia="Arial" w:hAnsi="Arial" w:cs="Arial"/>
          <w:b/>
          <w:sz w:val="20"/>
          <w:szCs w:val="20"/>
        </w:rPr>
      </w:pPr>
      <w:r>
        <w:rPr>
          <w:rFonts w:ascii="Arial" w:eastAsia="Arial" w:hAnsi="Arial" w:cs="Arial"/>
          <w:b/>
          <w:sz w:val="20"/>
          <w:szCs w:val="20"/>
        </w:rPr>
        <w:t>How do I apply?</w:t>
      </w:r>
    </w:p>
    <w:p w14:paraId="2306390A" w14:textId="77777777" w:rsidR="006468E0" w:rsidRDefault="00000000">
      <w:pPr>
        <w:rPr>
          <w:rFonts w:ascii="Arial" w:eastAsia="Arial" w:hAnsi="Arial" w:cs="Arial"/>
          <w:color w:val="000000"/>
          <w:sz w:val="20"/>
          <w:szCs w:val="20"/>
        </w:rPr>
      </w:pPr>
      <w:r>
        <w:rPr>
          <w:rFonts w:ascii="Arial" w:eastAsia="Arial" w:hAnsi="Arial" w:cs="Arial"/>
          <w:sz w:val="20"/>
          <w:szCs w:val="20"/>
        </w:rPr>
        <w:t xml:space="preserve">Complete the form overleaf and return to </w:t>
      </w:r>
      <w:hyperlink r:id="rId16">
        <w:r>
          <w:rPr>
            <w:rFonts w:ascii="Arial" w:eastAsia="Arial" w:hAnsi="Arial" w:cs="Arial"/>
            <w:color w:val="0000FF"/>
            <w:sz w:val="20"/>
            <w:szCs w:val="20"/>
            <w:u w:val="single"/>
          </w:rPr>
          <w:t>info@haringeyfilmoffice.co.uk</w:t>
        </w:r>
      </w:hyperlink>
      <w:r>
        <w:rPr>
          <w:rFonts w:ascii="Arial" w:eastAsia="Arial" w:hAnsi="Arial" w:cs="Arial"/>
          <w:color w:val="0000FF"/>
          <w:sz w:val="20"/>
          <w:szCs w:val="20"/>
        </w:rPr>
        <w:t xml:space="preserve"> </w:t>
      </w:r>
      <w:r>
        <w:rPr>
          <w:rFonts w:ascii="Arial" w:eastAsia="Arial" w:hAnsi="Arial" w:cs="Arial"/>
          <w:color w:val="000000"/>
          <w:sz w:val="20"/>
          <w:szCs w:val="20"/>
        </w:rPr>
        <w:t>or upload it to your filming application.</w:t>
      </w:r>
    </w:p>
    <w:p w14:paraId="40C6EEDA" w14:textId="77777777" w:rsidR="006468E0" w:rsidRDefault="006468E0">
      <w:pPr>
        <w:rPr>
          <w:rFonts w:ascii="Arial" w:eastAsia="Arial" w:hAnsi="Arial" w:cs="Arial"/>
          <w:sz w:val="20"/>
          <w:szCs w:val="20"/>
        </w:rPr>
      </w:pPr>
    </w:p>
    <w:p w14:paraId="2AC60035" w14:textId="77777777" w:rsidR="006468E0" w:rsidRDefault="00000000">
      <w:pPr>
        <w:rPr>
          <w:rFonts w:ascii="Arial" w:eastAsia="Arial" w:hAnsi="Arial" w:cs="Arial"/>
          <w:color w:val="000000"/>
          <w:sz w:val="20"/>
          <w:szCs w:val="20"/>
        </w:rPr>
      </w:pPr>
      <w:r>
        <w:rPr>
          <w:rFonts w:ascii="Arial" w:eastAsia="Arial" w:hAnsi="Arial" w:cs="Arial"/>
          <w:color w:val="000000"/>
          <w:sz w:val="20"/>
          <w:szCs w:val="20"/>
        </w:rPr>
        <w:t>If you are submitting this application on the last available day, please call the film office on 0207 620 0391 to confirm it has been processed.</w:t>
      </w:r>
    </w:p>
    <w:p w14:paraId="0902B106" w14:textId="77777777" w:rsidR="006468E0" w:rsidRDefault="006468E0">
      <w:pPr>
        <w:rPr>
          <w:rFonts w:ascii="Arial" w:eastAsia="Arial" w:hAnsi="Arial" w:cs="Arial"/>
          <w:sz w:val="20"/>
          <w:szCs w:val="20"/>
        </w:rPr>
      </w:pPr>
    </w:p>
    <w:p w14:paraId="474DD665" w14:textId="77777777" w:rsidR="006468E0" w:rsidRDefault="00000000">
      <w:pPr>
        <w:rPr>
          <w:rFonts w:ascii="Arial" w:eastAsia="Arial" w:hAnsi="Arial" w:cs="Arial"/>
          <w:b/>
          <w:sz w:val="20"/>
          <w:szCs w:val="20"/>
        </w:rPr>
      </w:pPr>
      <w:r>
        <w:rPr>
          <w:rFonts w:ascii="Arial" w:eastAsia="Arial" w:hAnsi="Arial" w:cs="Arial"/>
          <w:b/>
          <w:sz w:val="20"/>
          <w:szCs w:val="20"/>
        </w:rPr>
        <w:t>Payments</w:t>
      </w:r>
    </w:p>
    <w:p w14:paraId="1026C8C5" w14:textId="77777777" w:rsidR="006468E0" w:rsidRDefault="00000000">
      <w:pPr>
        <w:rPr>
          <w:rFonts w:ascii="Arial" w:eastAsia="Arial" w:hAnsi="Arial" w:cs="Arial"/>
          <w:sz w:val="20"/>
          <w:szCs w:val="20"/>
        </w:rPr>
      </w:pPr>
      <w:r>
        <w:rPr>
          <w:rFonts w:ascii="Arial" w:eastAsia="Arial" w:hAnsi="Arial" w:cs="Arial"/>
          <w:sz w:val="20"/>
          <w:szCs w:val="20"/>
        </w:rPr>
        <w:t>Payment for suspensions is due immediately from the issue date of your invoice and must be made by debit or credit card – cheques are not accepted. We do not accept American Express credit cards.</w:t>
      </w:r>
    </w:p>
    <w:p w14:paraId="3AF0EC82" w14:textId="653A6E0E" w:rsidR="006468E0" w:rsidRDefault="00000000">
      <w:pPr>
        <w:rPr>
          <w:rFonts w:ascii="Arial" w:eastAsia="Arial" w:hAnsi="Arial" w:cs="Arial"/>
          <w:sz w:val="20"/>
          <w:szCs w:val="20"/>
        </w:rPr>
      </w:pPr>
      <w:r>
        <w:rPr>
          <w:rFonts w:ascii="Arial" w:eastAsia="Arial" w:hAnsi="Arial" w:cs="Arial"/>
          <w:sz w:val="20"/>
          <w:szCs w:val="20"/>
        </w:rPr>
        <w:t xml:space="preserve">The Film office will send you a payment link that will take you to the </w:t>
      </w:r>
      <w:r w:rsidR="00303F92">
        <w:rPr>
          <w:rFonts w:ascii="Arial" w:eastAsia="Arial" w:hAnsi="Arial" w:cs="Arial"/>
          <w:sz w:val="20"/>
          <w:szCs w:val="20"/>
        </w:rPr>
        <w:t>Haringey</w:t>
      </w:r>
      <w:r>
        <w:rPr>
          <w:rFonts w:ascii="Arial" w:eastAsia="Arial" w:hAnsi="Arial" w:cs="Arial"/>
          <w:sz w:val="20"/>
          <w:szCs w:val="20"/>
        </w:rPr>
        <w:t xml:space="preserve"> online payment system. Once paid, you will be notified that your application has been successful.</w:t>
      </w:r>
    </w:p>
    <w:p w14:paraId="47AE00E2" w14:textId="77777777" w:rsidR="006468E0" w:rsidRDefault="00000000">
      <w:pPr>
        <w:rPr>
          <w:rFonts w:ascii="Arial" w:eastAsia="Arial" w:hAnsi="Arial" w:cs="Arial"/>
          <w:sz w:val="20"/>
          <w:szCs w:val="20"/>
        </w:rPr>
      </w:pPr>
      <w:r>
        <w:rPr>
          <w:rFonts w:ascii="Arial" w:eastAsia="Arial" w:hAnsi="Arial" w:cs="Arial"/>
          <w:sz w:val="20"/>
          <w:szCs w:val="20"/>
        </w:rPr>
        <w:t>The suspension bagging fee is non-refundable.</w:t>
      </w:r>
    </w:p>
    <w:p w14:paraId="7964A6C7" w14:textId="77777777" w:rsidR="006468E0" w:rsidRDefault="006468E0">
      <w:pPr>
        <w:rPr>
          <w:rFonts w:ascii="Arial" w:eastAsia="Arial" w:hAnsi="Arial" w:cs="Arial"/>
          <w:sz w:val="20"/>
          <w:szCs w:val="20"/>
        </w:rPr>
      </w:pPr>
    </w:p>
    <w:p w14:paraId="255F27D7" w14:textId="77777777" w:rsidR="006468E0" w:rsidRDefault="00000000">
      <w:pPr>
        <w:rPr>
          <w:rFonts w:ascii="Arial" w:eastAsia="Arial" w:hAnsi="Arial" w:cs="Arial"/>
          <w:b/>
          <w:sz w:val="20"/>
          <w:szCs w:val="20"/>
        </w:rPr>
      </w:pPr>
      <w:r>
        <w:rPr>
          <w:rFonts w:ascii="Arial" w:eastAsia="Arial" w:hAnsi="Arial" w:cs="Arial"/>
          <w:b/>
          <w:sz w:val="20"/>
          <w:szCs w:val="20"/>
        </w:rPr>
        <w:t xml:space="preserve">Data protection </w:t>
      </w:r>
    </w:p>
    <w:p w14:paraId="4E882D36" w14:textId="77777777" w:rsidR="006468E0" w:rsidRDefault="00000000">
      <w:pPr>
        <w:rPr>
          <w:rFonts w:ascii="Arial" w:eastAsia="Arial" w:hAnsi="Arial" w:cs="Arial"/>
          <w:sz w:val="20"/>
          <w:szCs w:val="20"/>
        </w:rPr>
      </w:pPr>
      <w:r>
        <w:rPr>
          <w:rFonts w:ascii="Arial" w:eastAsia="Arial" w:hAnsi="Arial" w:cs="Arial"/>
          <w:sz w:val="20"/>
          <w:szCs w:val="20"/>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14:paraId="593B3CBE" w14:textId="77777777" w:rsidR="006468E0" w:rsidRDefault="006468E0">
      <w:pPr>
        <w:rPr>
          <w:rFonts w:ascii="Arial" w:eastAsia="Arial" w:hAnsi="Arial" w:cs="Arial"/>
          <w:sz w:val="20"/>
          <w:szCs w:val="20"/>
        </w:rPr>
      </w:pPr>
    </w:p>
    <w:p w14:paraId="509633D7" w14:textId="77777777" w:rsidR="006468E0" w:rsidRDefault="00000000">
      <w:pPr>
        <w:ind w:left="-720" w:firstLine="720"/>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Cancellations or changes</w:t>
      </w:r>
    </w:p>
    <w:p w14:paraId="2D4FB1BF" w14:textId="77777777" w:rsidR="006468E0" w:rsidRDefault="006468E0">
      <w:pPr>
        <w:ind w:left="-720"/>
        <w:jc w:val="both"/>
        <w:rPr>
          <w:rFonts w:ascii="Helvetica Neue" w:eastAsia="Helvetica Neue" w:hAnsi="Helvetica Neue" w:cs="Helvetica Neue"/>
          <w:b/>
          <w:sz w:val="10"/>
          <w:szCs w:val="10"/>
        </w:rPr>
      </w:pPr>
    </w:p>
    <w:p w14:paraId="6562C2C7" w14:textId="048B1073" w:rsidR="006468E0" w:rsidRDefault="00000000">
      <w:pPr>
        <w:jc w:val="both"/>
        <w:rPr>
          <w:rFonts w:ascii="Helvetica Neue" w:eastAsia="Helvetica Neue" w:hAnsi="Helvetica Neue" w:cs="Helvetica Neue"/>
          <w:b/>
          <w:sz w:val="20"/>
          <w:szCs w:val="20"/>
        </w:rPr>
      </w:pPr>
      <w:r>
        <w:rPr>
          <w:rFonts w:ascii="Helvetica Neue" w:eastAsia="Helvetica Neue" w:hAnsi="Helvetica Neue" w:cs="Helvetica Neue"/>
          <w:sz w:val="20"/>
          <w:szCs w:val="20"/>
        </w:rPr>
        <w:t xml:space="preserve">Should you need to change the suspension you have booked, the parking department require a minimum of eight days before the new date.  </w:t>
      </w:r>
      <w:r>
        <w:rPr>
          <w:rFonts w:ascii="Helvetica Neue" w:eastAsia="Helvetica Neue" w:hAnsi="Helvetica Neue" w:cs="Helvetica Neue"/>
          <w:b/>
          <w:sz w:val="20"/>
          <w:szCs w:val="20"/>
        </w:rPr>
        <w:t>Cancellation charges are £5</w:t>
      </w:r>
      <w:r w:rsidR="00303F92">
        <w:rPr>
          <w:rFonts w:ascii="Helvetica Neue" w:eastAsia="Helvetica Neue" w:hAnsi="Helvetica Neue" w:cs="Helvetica Neue"/>
          <w:b/>
          <w:sz w:val="20"/>
          <w:szCs w:val="20"/>
        </w:rPr>
        <w:t>2</w:t>
      </w:r>
      <w:r>
        <w:rPr>
          <w:rFonts w:ascii="Helvetica Neue" w:eastAsia="Helvetica Neue" w:hAnsi="Helvetica Neue" w:cs="Helvetica Neue"/>
          <w:b/>
          <w:sz w:val="20"/>
          <w:szCs w:val="20"/>
        </w:rPr>
        <w:t>.7</w:t>
      </w:r>
      <w:r w:rsidR="00303F92">
        <w:rPr>
          <w:rFonts w:ascii="Helvetica Neue" w:eastAsia="Helvetica Neue" w:hAnsi="Helvetica Neue" w:cs="Helvetica Neue"/>
          <w:b/>
          <w:sz w:val="20"/>
          <w:szCs w:val="20"/>
        </w:rPr>
        <w:t>5</w:t>
      </w:r>
      <w:r>
        <w:rPr>
          <w:rFonts w:ascii="Helvetica Neue" w:eastAsia="Helvetica Neue" w:hAnsi="Helvetica Neue" w:cs="Helvetica Neue"/>
          <w:b/>
          <w:sz w:val="20"/>
          <w:szCs w:val="20"/>
        </w:rPr>
        <w:t xml:space="preserve"> if the signs have not been erected, if the signs have been erected, the full £</w:t>
      </w:r>
      <w:r w:rsidR="00303F92">
        <w:rPr>
          <w:rFonts w:ascii="Helvetica Neue" w:eastAsia="Helvetica Neue" w:hAnsi="Helvetica Neue" w:cs="Helvetica Neue"/>
          <w:b/>
          <w:sz w:val="20"/>
          <w:szCs w:val="20"/>
        </w:rPr>
        <w:t>105.35</w:t>
      </w:r>
      <w:r>
        <w:rPr>
          <w:rFonts w:ascii="Helvetica Neue" w:eastAsia="Helvetica Neue" w:hAnsi="Helvetica Neue" w:cs="Helvetica Neue"/>
          <w:b/>
          <w:sz w:val="20"/>
          <w:szCs w:val="20"/>
        </w:rPr>
        <w:t xml:space="preserve"> per run is payable.</w:t>
      </w:r>
    </w:p>
    <w:p w14:paraId="18D736B2" w14:textId="77777777" w:rsidR="006468E0" w:rsidRDefault="006468E0">
      <w:pPr>
        <w:ind w:left="-720"/>
        <w:jc w:val="both"/>
        <w:rPr>
          <w:rFonts w:ascii="Helvetica Neue" w:eastAsia="Helvetica Neue" w:hAnsi="Helvetica Neue" w:cs="Helvetica Neue"/>
          <w:sz w:val="10"/>
          <w:szCs w:val="10"/>
        </w:rPr>
      </w:pPr>
    </w:p>
    <w:p w14:paraId="1359FB72" w14:textId="77777777" w:rsidR="006468E0"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Should you wish to cancel your suspension, five days notice must be provided. We will not provide a refund where less than 5 days notice is given, unless there are exceptional reasons to do so. </w:t>
      </w:r>
    </w:p>
    <w:p w14:paraId="7E100167" w14:textId="77777777" w:rsidR="006468E0" w:rsidRDefault="006468E0">
      <w:pPr>
        <w:ind w:left="-720"/>
        <w:jc w:val="both"/>
        <w:rPr>
          <w:rFonts w:ascii="Helvetica Neue" w:eastAsia="Helvetica Neue" w:hAnsi="Helvetica Neue" w:cs="Helvetica Neue"/>
          <w:sz w:val="16"/>
          <w:szCs w:val="16"/>
        </w:rPr>
      </w:pPr>
    </w:p>
    <w:p w14:paraId="4712C713" w14:textId="77777777" w:rsidR="006468E0" w:rsidRDefault="00000000">
      <w:pPr>
        <w:ind w:left="-720" w:firstLine="720"/>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Notice period for a suspension</w:t>
      </w:r>
    </w:p>
    <w:p w14:paraId="366C0B14" w14:textId="77777777" w:rsidR="006468E0" w:rsidRDefault="006468E0">
      <w:pPr>
        <w:ind w:left="-720"/>
        <w:jc w:val="both"/>
        <w:rPr>
          <w:rFonts w:ascii="Helvetica Neue" w:eastAsia="Helvetica Neue" w:hAnsi="Helvetica Neue" w:cs="Helvetica Neue"/>
          <w:sz w:val="10"/>
          <w:szCs w:val="10"/>
        </w:rPr>
      </w:pPr>
    </w:p>
    <w:p w14:paraId="69F1DCAC" w14:textId="77777777" w:rsidR="006468E0" w:rsidRDefault="00000000">
      <w:pPr>
        <w:jc w:val="both"/>
        <w:rPr>
          <w:rFonts w:ascii="Helvetica Neue" w:eastAsia="Helvetica Neue" w:hAnsi="Helvetica Neue" w:cs="Helvetica Neue"/>
          <w:b/>
          <w:sz w:val="20"/>
          <w:szCs w:val="20"/>
        </w:rPr>
      </w:pPr>
      <w:r>
        <w:rPr>
          <w:rFonts w:ascii="Helvetica Neue" w:eastAsia="Helvetica Neue" w:hAnsi="Helvetica Neue" w:cs="Helvetica Neue"/>
          <w:sz w:val="20"/>
          <w:szCs w:val="20"/>
        </w:rPr>
        <w:t xml:space="preserve">We need two weeks notice to implement a suspension so that other residents and motorists are given sufficient warning that parking spaces will not be available to them for a specific period of time. Where ever possible, 7 days notice will be given for the suspension of residential parking </w:t>
      </w:r>
      <w:r>
        <w:rPr>
          <w:rFonts w:ascii="Helvetica Neue" w:eastAsia="Helvetica Neue" w:hAnsi="Helvetica Neue" w:cs="Helvetica Neue"/>
          <w:b/>
          <w:sz w:val="20"/>
          <w:szCs w:val="20"/>
        </w:rPr>
        <w:t>but whole parking bays and parking spaces can be suspended in 24 hrs or less in the event of an emergency.</w:t>
      </w:r>
    </w:p>
    <w:p w14:paraId="7EABAD97" w14:textId="77777777" w:rsidR="006468E0" w:rsidRDefault="006468E0">
      <w:pPr>
        <w:ind w:left="-720"/>
        <w:jc w:val="both"/>
        <w:rPr>
          <w:rFonts w:ascii="Helvetica Neue" w:eastAsia="Helvetica Neue" w:hAnsi="Helvetica Neue" w:cs="Helvetica Neue"/>
          <w:sz w:val="10"/>
          <w:szCs w:val="10"/>
        </w:rPr>
      </w:pPr>
    </w:p>
    <w:p w14:paraId="1B2F6468" w14:textId="77777777" w:rsidR="006468E0"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Suspension signs will be placed at the location (as detailed above) and will indicate when, where, and for what reason, parking space is being suspended for. We aim to remove signs 24 hours after the suspensions end date finishes.  </w:t>
      </w:r>
    </w:p>
    <w:p w14:paraId="042BA8A6" w14:textId="77777777" w:rsidR="006468E0" w:rsidRDefault="006468E0">
      <w:pPr>
        <w:ind w:left="-720"/>
        <w:jc w:val="both"/>
        <w:rPr>
          <w:rFonts w:ascii="Helvetica Neue" w:eastAsia="Helvetica Neue" w:hAnsi="Helvetica Neue" w:cs="Helvetica Neue"/>
          <w:sz w:val="16"/>
          <w:szCs w:val="16"/>
        </w:rPr>
      </w:pPr>
    </w:p>
    <w:p w14:paraId="19F1AAFE" w14:textId="77777777" w:rsidR="006468E0" w:rsidRDefault="00000000">
      <w:pPr>
        <w:ind w:left="-720" w:firstLine="720"/>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House Removal</w:t>
      </w:r>
    </w:p>
    <w:p w14:paraId="67399F13" w14:textId="77777777" w:rsidR="006468E0" w:rsidRDefault="006468E0">
      <w:pPr>
        <w:ind w:left="-720"/>
        <w:jc w:val="both"/>
        <w:rPr>
          <w:rFonts w:ascii="Helvetica Neue" w:eastAsia="Helvetica Neue" w:hAnsi="Helvetica Neue" w:cs="Helvetica Neue"/>
          <w:b/>
          <w:sz w:val="10"/>
          <w:szCs w:val="10"/>
        </w:rPr>
      </w:pPr>
    </w:p>
    <w:p w14:paraId="28987CB6" w14:textId="77777777" w:rsidR="006468E0"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You do not necessarily need to suspend a bay to move house. Vehicle being loaded or unloaded as part of a removal can park on a single yellow line or a permit bay for free provided there are no local loading restrictions and that the loading is continuous. The advantage of a having a suspension for a house removal is that you are guaranteed a </w:t>
      </w:r>
      <w:r>
        <w:rPr>
          <w:rFonts w:ascii="Helvetica Neue" w:eastAsia="Helvetica Neue" w:hAnsi="Helvetica Neue" w:cs="Helvetica Neue"/>
          <w:sz w:val="20"/>
          <w:szCs w:val="20"/>
        </w:rPr>
        <w:lastRenderedPageBreak/>
        <w:t>space outside or near to the property.</w:t>
      </w:r>
    </w:p>
    <w:p w14:paraId="7CF51FAA" w14:textId="77777777" w:rsidR="006468E0" w:rsidRDefault="006468E0">
      <w:pPr>
        <w:ind w:left="-720"/>
        <w:jc w:val="both"/>
        <w:rPr>
          <w:rFonts w:ascii="Helvetica Neue" w:eastAsia="Helvetica Neue" w:hAnsi="Helvetica Neue" w:cs="Helvetica Neue"/>
          <w:sz w:val="10"/>
          <w:szCs w:val="10"/>
        </w:rPr>
      </w:pPr>
    </w:p>
    <w:p w14:paraId="62CCBCE2" w14:textId="77777777" w:rsidR="006468E0"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Vehicles may not wait in a suspended bay unless the vehicle registration number has been listed on the application form and agreed by Traffic Management.</w:t>
      </w:r>
    </w:p>
    <w:p w14:paraId="63771B51" w14:textId="77777777" w:rsidR="006468E0" w:rsidRDefault="006468E0">
      <w:pPr>
        <w:ind w:left="-720"/>
        <w:jc w:val="both"/>
        <w:rPr>
          <w:rFonts w:ascii="Helvetica Neue" w:eastAsia="Helvetica Neue" w:hAnsi="Helvetica Neue" w:cs="Helvetica Neue"/>
          <w:sz w:val="16"/>
          <w:szCs w:val="16"/>
        </w:rPr>
      </w:pPr>
    </w:p>
    <w:p w14:paraId="6B5FDDDF" w14:textId="77777777" w:rsidR="006468E0" w:rsidRDefault="00000000">
      <w:pPr>
        <w:ind w:left="-720" w:firstLine="720"/>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Skips / Building Materials </w:t>
      </w:r>
    </w:p>
    <w:p w14:paraId="57CF9FFB" w14:textId="77777777" w:rsidR="006468E0" w:rsidRDefault="006468E0">
      <w:pPr>
        <w:ind w:left="-720"/>
        <w:jc w:val="both"/>
        <w:rPr>
          <w:rFonts w:ascii="Helvetica Neue" w:eastAsia="Helvetica Neue" w:hAnsi="Helvetica Neue" w:cs="Helvetica Neue"/>
          <w:b/>
          <w:sz w:val="10"/>
          <w:szCs w:val="10"/>
        </w:rPr>
      </w:pPr>
    </w:p>
    <w:p w14:paraId="533956A5" w14:textId="77777777" w:rsidR="006468E0" w:rsidRDefault="00000000">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You must hold a licence to place a skip and/or building materials on the highway. Please visit our website at Haringey.gov.uk/skiplicence for further information on how to obtain these licences. If you would like to guarantee a parking space outside the property, we would need to suspend a parking bay for you in which case normal suspension terms and conditions apply.</w:t>
      </w:r>
    </w:p>
    <w:p w14:paraId="59BDD873" w14:textId="77777777" w:rsidR="006468E0" w:rsidRDefault="006468E0">
      <w:pPr>
        <w:rPr>
          <w:rFonts w:ascii="Arial" w:eastAsia="Arial" w:hAnsi="Arial" w:cs="Arial"/>
          <w:sz w:val="20"/>
          <w:szCs w:val="20"/>
        </w:rPr>
      </w:pPr>
    </w:p>
    <w:p w14:paraId="63258BD1" w14:textId="77777777" w:rsidR="006468E0" w:rsidRDefault="006468E0">
      <w:pPr>
        <w:rPr>
          <w:rFonts w:ascii="Arial" w:eastAsia="Arial" w:hAnsi="Arial" w:cs="Arial"/>
          <w:sz w:val="20"/>
          <w:szCs w:val="20"/>
        </w:rPr>
      </w:pPr>
    </w:p>
    <w:p w14:paraId="3271BB2D" w14:textId="77777777" w:rsidR="006468E0" w:rsidRDefault="006468E0">
      <w:pPr>
        <w:ind w:left="-720"/>
        <w:rPr>
          <w:rFonts w:ascii="Helvetica Neue" w:eastAsia="Helvetica Neue" w:hAnsi="Helvetica Neue" w:cs="Helvetica Neue"/>
          <w:sz w:val="20"/>
          <w:szCs w:val="20"/>
        </w:rPr>
      </w:pPr>
    </w:p>
    <w:p w14:paraId="5026768D" w14:textId="77777777" w:rsidR="006468E0" w:rsidRDefault="006468E0">
      <w:pPr>
        <w:rPr>
          <w:rFonts w:ascii="Arial" w:eastAsia="Arial" w:hAnsi="Arial" w:cs="Arial"/>
          <w:sz w:val="20"/>
          <w:szCs w:val="20"/>
        </w:rPr>
      </w:pPr>
    </w:p>
    <w:sectPr w:rsidR="006468E0">
      <w:type w:val="continuous"/>
      <w:pgSz w:w="12240" w:h="15840"/>
      <w:pgMar w:top="1138" w:right="1138" w:bottom="1138" w:left="85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6FC6" w14:textId="77777777" w:rsidR="00C519FC" w:rsidRDefault="00C519FC">
      <w:r>
        <w:separator/>
      </w:r>
    </w:p>
  </w:endnote>
  <w:endnote w:type="continuationSeparator" w:id="0">
    <w:p w14:paraId="4D4A0526" w14:textId="77777777" w:rsidR="00C519FC" w:rsidRDefault="00C5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utive Mono">
    <w:charset w:val="00"/>
    <w:family w:val="auto"/>
    <w:pitch w:val="default"/>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DDE5" w14:textId="77777777" w:rsidR="006468E0" w:rsidRDefault="006468E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BCA3" w14:textId="77777777" w:rsidR="006468E0" w:rsidRDefault="00000000">
    <w:pPr>
      <w:widowControl/>
      <w:tabs>
        <w:tab w:val="center" w:pos="4961"/>
        <w:tab w:val="right" w:pos="9921"/>
      </w:tabs>
      <w:rPr>
        <w:color w:val="000000"/>
      </w:rPr>
    </w:pPr>
    <w:r>
      <w:rPr>
        <w:rFonts w:ascii="Cutive Mono" w:eastAsia="Cutive Mono" w:hAnsi="Cutive Mono" w:cs="Cutive Mono"/>
        <w:color w:val="000000"/>
      </w:rPr>
      <w:fldChar w:fldCharType="begin"/>
    </w:r>
    <w:r>
      <w:rPr>
        <w:rFonts w:ascii="Cutive Mono" w:eastAsia="Cutive Mono" w:hAnsi="Cutive Mono" w:cs="Cutive Mono"/>
        <w:color w:val="000000"/>
      </w:rPr>
      <w:instrText>PAGE</w:instrText>
    </w:r>
    <w:r>
      <w:rPr>
        <w:rFonts w:ascii="Cutive Mono" w:eastAsia="Cutive Mono" w:hAnsi="Cutive Mono" w:cs="Cutive Mono"/>
        <w:color w:val="000000"/>
      </w:rPr>
      <w:fldChar w:fldCharType="separate"/>
    </w:r>
    <w:r w:rsidR="00563711">
      <w:rPr>
        <w:rFonts w:ascii="Cutive Mono" w:eastAsia="Cutive Mono" w:hAnsi="Cutive Mono" w:cs="Cutive Mono"/>
        <w:noProof/>
        <w:color w:val="000000"/>
      </w:rPr>
      <w:t>2</w:t>
    </w:r>
    <w:r>
      <w:rPr>
        <w:rFonts w:ascii="Cutive Mono" w:eastAsia="Cutive Mono" w:hAnsi="Cutive Mono" w:cs="Cutive Mono"/>
        <w:color w:val="000000"/>
      </w:rPr>
      <w:fldChar w:fldCharType="end"/>
    </w:r>
    <w:r>
      <w:rPr>
        <w:rFonts w:ascii="Cutive Mono" w:eastAsia="Cutive Mono" w:hAnsi="Cutive Mono" w:cs="Cutive Mono"/>
        <w:color w:val="000000"/>
      </w:rPr>
      <w:t>/</w:t>
    </w:r>
    <w:r>
      <w:rPr>
        <w:rFonts w:ascii="Cutive Mono" w:eastAsia="Cutive Mono" w:hAnsi="Cutive Mono" w:cs="Cutive Mono"/>
        <w:color w:val="000000"/>
      </w:rPr>
      <w:fldChar w:fldCharType="begin"/>
    </w:r>
    <w:r>
      <w:rPr>
        <w:rFonts w:ascii="Cutive Mono" w:eastAsia="Cutive Mono" w:hAnsi="Cutive Mono" w:cs="Cutive Mono"/>
        <w:color w:val="000000"/>
      </w:rPr>
      <w:instrText>NUMPAGES</w:instrText>
    </w:r>
    <w:r>
      <w:rPr>
        <w:rFonts w:ascii="Cutive Mono" w:eastAsia="Cutive Mono" w:hAnsi="Cutive Mono" w:cs="Cutive Mono"/>
        <w:color w:val="000000"/>
      </w:rPr>
      <w:fldChar w:fldCharType="separate"/>
    </w:r>
    <w:r w:rsidR="00563711">
      <w:rPr>
        <w:rFonts w:ascii="Cutive Mono" w:eastAsia="Cutive Mono" w:hAnsi="Cutive Mono" w:cs="Cutive Mono"/>
        <w:noProof/>
        <w:color w:val="000000"/>
      </w:rPr>
      <w:t>3</w:t>
    </w:r>
    <w:r>
      <w:rPr>
        <w:rFonts w:ascii="Cutive Mono" w:eastAsia="Cutive Mono" w:hAnsi="Cutive Mono" w:cs="Cutive Mono"/>
        <w:color w:val="000000"/>
      </w:rPr>
      <w:fldChar w:fldCharType="end"/>
    </w:r>
    <w:r>
      <w:rPr>
        <w:noProof/>
      </w:rPr>
      <w:drawing>
        <wp:anchor distT="0" distB="0" distL="114300" distR="114300" simplePos="0" relativeHeight="251660288" behindDoc="0" locked="0" layoutInCell="1" hidden="0" allowOverlap="1" wp14:anchorId="382E04DE" wp14:editId="587D8F90">
          <wp:simplePos x="0" y="0"/>
          <wp:positionH relativeFrom="column">
            <wp:posOffset>3057525</wp:posOffset>
          </wp:positionH>
          <wp:positionV relativeFrom="paragraph">
            <wp:posOffset>46990</wp:posOffset>
          </wp:positionV>
          <wp:extent cx="804545" cy="450850"/>
          <wp:effectExtent l="0" t="0" r="0" b="0"/>
          <wp:wrapSquare wrapText="bothSides" distT="0" distB="0" distL="114300" distR="11430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eading=h.3znysh7" w:colFirst="0" w:colLast="0"/>
  <w:bookmarkEnd w:id="0"/>
  <w:p w14:paraId="6A965F39" w14:textId="77777777" w:rsidR="006468E0" w:rsidRDefault="00000000">
    <w:pPr>
      <w:tabs>
        <w:tab w:val="center" w:pos="4961"/>
        <w:tab w:val="right" w:pos="9921"/>
      </w:tabs>
      <w:rPr>
        <w:color w:val="000000"/>
      </w:rPr>
    </w:pPr>
    <w:r>
      <w:rPr>
        <w:rFonts w:ascii="Cutive Mono" w:eastAsia="Cutive Mono" w:hAnsi="Cutive Mono" w:cs="Cutive Mono"/>
        <w:color w:val="000000"/>
      </w:rPr>
      <w:fldChar w:fldCharType="begin"/>
    </w:r>
    <w:r>
      <w:rPr>
        <w:rFonts w:ascii="Cutive Mono" w:eastAsia="Cutive Mono" w:hAnsi="Cutive Mono" w:cs="Cutive Mono"/>
        <w:color w:val="000000"/>
      </w:rPr>
      <w:instrText>PAGE</w:instrText>
    </w:r>
    <w:r>
      <w:rPr>
        <w:rFonts w:ascii="Cutive Mono" w:eastAsia="Cutive Mono" w:hAnsi="Cutive Mono" w:cs="Cutive Mono"/>
        <w:color w:val="000000"/>
      </w:rPr>
      <w:fldChar w:fldCharType="separate"/>
    </w:r>
    <w:r w:rsidR="00563711">
      <w:rPr>
        <w:rFonts w:ascii="Cutive Mono" w:eastAsia="Cutive Mono" w:hAnsi="Cutive Mono" w:cs="Cutive Mono"/>
        <w:noProof/>
        <w:color w:val="000000"/>
      </w:rPr>
      <w:t>1</w:t>
    </w:r>
    <w:r>
      <w:rPr>
        <w:rFonts w:ascii="Cutive Mono" w:eastAsia="Cutive Mono" w:hAnsi="Cutive Mono" w:cs="Cutive Mono"/>
        <w:color w:val="000000"/>
      </w:rPr>
      <w:fldChar w:fldCharType="end"/>
    </w:r>
    <w:r>
      <w:rPr>
        <w:rFonts w:ascii="Cutive Mono" w:eastAsia="Cutive Mono" w:hAnsi="Cutive Mono" w:cs="Cutive Mono"/>
        <w:color w:val="000000"/>
      </w:rPr>
      <w:t>/</w:t>
    </w:r>
    <w:r>
      <w:rPr>
        <w:rFonts w:ascii="Cutive Mono" w:eastAsia="Cutive Mono" w:hAnsi="Cutive Mono" w:cs="Cutive Mono"/>
        <w:color w:val="000000"/>
      </w:rPr>
      <w:fldChar w:fldCharType="begin"/>
    </w:r>
    <w:r>
      <w:rPr>
        <w:rFonts w:ascii="Cutive Mono" w:eastAsia="Cutive Mono" w:hAnsi="Cutive Mono" w:cs="Cutive Mono"/>
        <w:color w:val="000000"/>
      </w:rPr>
      <w:instrText>NUMPAGES</w:instrText>
    </w:r>
    <w:r>
      <w:rPr>
        <w:rFonts w:ascii="Cutive Mono" w:eastAsia="Cutive Mono" w:hAnsi="Cutive Mono" w:cs="Cutive Mono"/>
        <w:color w:val="000000"/>
      </w:rPr>
      <w:fldChar w:fldCharType="separate"/>
    </w:r>
    <w:r w:rsidR="00563711">
      <w:rPr>
        <w:rFonts w:ascii="Cutive Mono" w:eastAsia="Cutive Mono" w:hAnsi="Cutive Mono" w:cs="Cutive Mono"/>
        <w:noProof/>
        <w:color w:val="000000"/>
      </w:rPr>
      <w:t>2</w:t>
    </w:r>
    <w:r>
      <w:rPr>
        <w:rFonts w:ascii="Cutive Mono" w:eastAsia="Cutive Mono" w:hAnsi="Cutive Mono" w:cs="Cutive Mono"/>
        <w:color w:val="000000"/>
      </w:rPr>
      <w:fldChar w:fldCharType="end"/>
    </w:r>
    <w:r>
      <w:rPr>
        <w:noProof/>
      </w:rPr>
      <w:drawing>
        <wp:anchor distT="0" distB="0" distL="114300" distR="114300" simplePos="0" relativeHeight="251661312" behindDoc="0" locked="0" layoutInCell="1" hidden="0" allowOverlap="1" wp14:anchorId="47950D3F" wp14:editId="3C2A0A52">
          <wp:simplePos x="0" y="0"/>
          <wp:positionH relativeFrom="column">
            <wp:posOffset>2879725</wp:posOffset>
          </wp:positionH>
          <wp:positionV relativeFrom="paragraph">
            <wp:posOffset>53975</wp:posOffset>
          </wp:positionV>
          <wp:extent cx="804545" cy="450850"/>
          <wp:effectExtent l="0" t="0" r="0" b="0"/>
          <wp:wrapSquare wrapText="bothSides" distT="0" distB="0" distL="114300" distR="11430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70EC" w14:textId="77777777" w:rsidR="00C519FC" w:rsidRDefault="00C519FC">
      <w:r>
        <w:separator/>
      </w:r>
    </w:p>
  </w:footnote>
  <w:footnote w:type="continuationSeparator" w:id="0">
    <w:p w14:paraId="15970754" w14:textId="77777777" w:rsidR="00C519FC" w:rsidRDefault="00C5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CEA7" w14:textId="77777777" w:rsidR="006468E0" w:rsidRDefault="006468E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0979" w14:textId="77777777" w:rsidR="006468E0" w:rsidRDefault="006468E0">
    <w:pPr>
      <w:pBdr>
        <w:top w:val="nil"/>
        <w:left w:val="nil"/>
        <w:bottom w:val="nil"/>
        <w:right w:val="nil"/>
        <w:between w:val="nil"/>
      </w:pBdr>
      <w:tabs>
        <w:tab w:val="center" w:pos="4513"/>
        <w:tab w:val="right" w:pos="9026"/>
      </w:tabs>
      <w:rPr>
        <w:color w:val="000000"/>
      </w:rPr>
    </w:pPr>
  </w:p>
  <w:p w14:paraId="396C5FBE" w14:textId="77777777" w:rsidR="006468E0" w:rsidRDefault="006468E0">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1BF6" w14:textId="77777777" w:rsidR="006468E0" w:rsidRDefault="00000000">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63F97C20" wp14:editId="751BB848">
          <wp:simplePos x="0" y="0"/>
          <wp:positionH relativeFrom="column">
            <wp:posOffset>5990590</wp:posOffset>
          </wp:positionH>
          <wp:positionV relativeFrom="paragraph">
            <wp:posOffset>-888999</wp:posOffset>
          </wp:positionV>
          <wp:extent cx="1019175" cy="398780"/>
          <wp:effectExtent l="0" t="0" r="0" b="0"/>
          <wp:wrapNone/>
          <wp:docPr id="18"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1019175" cy="3987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3798822" wp14:editId="2868626F">
          <wp:simplePos x="0" y="0"/>
          <wp:positionH relativeFrom="column">
            <wp:posOffset>-374649</wp:posOffset>
          </wp:positionH>
          <wp:positionV relativeFrom="paragraph">
            <wp:posOffset>-1054734</wp:posOffset>
          </wp:positionV>
          <wp:extent cx="1066800" cy="1600200"/>
          <wp:effectExtent l="0" t="0" r="0" b="0"/>
          <wp:wrapSquare wrapText="bothSides" distT="0" distB="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66800" cy="1600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941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8E0"/>
    <w:rsid w:val="00303F92"/>
    <w:rsid w:val="00563711"/>
    <w:rsid w:val="006468E0"/>
    <w:rsid w:val="00C519FC"/>
    <w:rsid w:val="00FD0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9301"/>
  <w15:docId w15:val="{8C926F41-502C-49DE-AE3D-D70D6D90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character" w:styleId="FollowedHyperlink">
    <w:name w:val="FollowedHyperlink"/>
    <w:basedOn w:val="DefaultParagraphFont"/>
    <w:uiPriority w:val="99"/>
    <w:semiHidden/>
    <w:unhideWhenUsed/>
    <w:rsid w:val="00D43F78"/>
    <w:rPr>
      <w:color w:val="954F72" w:themeColor="followedHyperlink"/>
      <w:u w:val="single"/>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haringeyfilmoffic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haringeyfilmoffice.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OZ0XU7MGpNj6+8t37Cl1NFZVDg==">AMUW2mUSvhR6tEWBqsdJuuRsAq/CzWVdhrjubyKK9jYpI4GyCADB+hikHCx00BCiE5b9mq3TqOODdhscPIGdkC0I+E+T5IVt765mrMUI8omZct1slE6K2zwIDTLOHzf1P5ixN45Kr96kP3sYHNmsLLPa4YeQxvKWWbXogHeJ69cha3kykcD0hr4=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Isabel Gibbs</cp:lastModifiedBy>
  <cp:revision>3</cp:revision>
  <dcterms:created xsi:type="dcterms:W3CDTF">2023-01-16T12:43:00Z</dcterms:created>
  <dcterms:modified xsi:type="dcterms:W3CDTF">2023-01-16T13:31:00Z</dcterms:modified>
</cp:coreProperties>
</file>